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E69C6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9C6">
        <w:rPr>
          <w:rFonts w:ascii="Times New Roman" w:hAnsi="Times New Roman" w:cs="Times New Roman"/>
          <w:sz w:val="28"/>
          <w:szCs w:val="28"/>
        </w:rPr>
        <w:t xml:space="preserve">ешением Наблюдательного совета </w:t>
      </w:r>
    </w:p>
    <w:p w:rsid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E69C6">
        <w:rPr>
          <w:rFonts w:ascii="Times New Roman" w:hAnsi="Times New Roman" w:cs="Times New Roman"/>
          <w:sz w:val="28"/>
          <w:szCs w:val="28"/>
        </w:rPr>
        <w:t>ГАУ Республики Мордовия «МФЦ»</w:t>
      </w:r>
    </w:p>
    <w:p w:rsid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D087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D087E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341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D087E">
        <w:rPr>
          <w:rFonts w:ascii="Times New Roman" w:hAnsi="Times New Roman" w:cs="Times New Roman"/>
          <w:sz w:val="28"/>
          <w:szCs w:val="28"/>
        </w:rPr>
        <w:t>85</w:t>
      </w:r>
    </w:p>
    <w:p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97" w:rsidRP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E2C36">
        <w:rPr>
          <w:rFonts w:ascii="Times New Roman" w:hAnsi="Times New Roman" w:cs="Times New Roman"/>
          <w:b/>
          <w:sz w:val="28"/>
          <w:szCs w:val="28"/>
        </w:rPr>
        <w:t>оторые вносятся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</w:p>
    <w:p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36" w:rsidRDefault="006E0B3E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2C36">
        <w:rPr>
          <w:rFonts w:ascii="Times New Roman" w:hAnsi="Times New Roman" w:cs="Times New Roman"/>
          <w:sz w:val="28"/>
          <w:szCs w:val="28"/>
        </w:rPr>
        <w:t>Внести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услуг», утвержденное решением Наблюдательного совета ГАУ Республики Мордовия «МФЦ» от 10 декабря 2018 г. (протокол №60), следующие изменения:</w:t>
      </w:r>
    </w:p>
    <w:p w:rsidR="00181D12" w:rsidRDefault="00CB3F51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852D9">
        <w:rPr>
          <w:rFonts w:ascii="Times New Roman" w:hAnsi="Times New Roman" w:cs="Times New Roman"/>
          <w:sz w:val="28"/>
          <w:szCs w:val="28"/>
        </w:rPr>
        <w:t>П</w:t>
      </w:r>
      <w:r w:rsidR="00181D12">
        <w:rPr>
          <w:rFonts w:ascii="Times New Roman" w:hAnsi="Times New Roman" w:cs="Times New Roman"/>
          <w:sz w:val="28"/>
          <w:szCs w:val="28"/>
        </w:rPr>
        <w:t xml:space="preserve">ункт </w:t>
      </w:r>
      <w:r w:rsidR="00A548BB">
        <w:rPr>
          <w:rFonts w:ascii="Times New Roman" w:hAnsi="Times New Roman" w:cs="Times New Roman"/>
          <w:sz w:val="28"/>
          <w:szCs w:val="28"/>
        </w:rPr>
        <w:t>4.4.</w:t>
      </w:r>
      <w:r w:rsidR="00181D1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48BB">
        <w:rPr>
          <w:rFonts w:ascii="Times New Roman" w:hAnsi="Times New Roman" w:cs="Times New Roman"/>
          <w:sz w:val="28"/>
          <w:szCs w:val="28"/>
        </w:rPr>
        <w:t>4</w:t>
      </w:r>
      <w:r w:rsidR="00181D12">
        <w:rPr>
          <w:rFonts w:ascii="Times New Roman" w:hAnsi="Times New Roman" w:cs="Times New Roman"/>
          <w:sz w:val="28"/>
          <w:szCs w:val="28"/>
        </w:rPr>
        <w:t xml:space="preserve"> «</w:t>
      </w:r>
      <w:r w:rsidR="00A548BB">
        <w:rPr>
          <w:rFonts w:ascii="Times New Roman" w:hAnsi="Times New Roman" w:cs="Times New Roman"/>
          <w:sz w:val="28"/>
          <w:szCs w:val="28"/>
        </w:rPr>
        <w:t>Информационное обеспечение закупки</w:t>
      </w:r>
      <w:r w:rsidR="00181D12">
        <w:rPr>
          <w:rFonts w:ascii="Times New Roman" w:hAnsi="Times New Roman" w:cs="Times New Roman"/>
          <w:sz w:val="28"/>
          <w:szCs w:val="28"/>
        </w:rPr>
        <w:t>»</w:t>
      </w:r>
      <w:r w:rsidR="00A548BB">
        <w:rPr>
          <w:rFonts w:ascii="Times New Roman" w:hAnsi="Times New Roman" w:cs="Times New Roman"/>
          <w:sz w:val="28"/>
          <w:szCs w:val="28"/>
        </w:rPr>
        <w:t xml:space="preserve"> дополнить абзацем шестым следующего содержания</w:t>
      </w:r>
      <w:r w:rsidR="00181D12">
        <w:rPr>
          <w:rFonts w:ascii="Times New Roman" w:hAnsi="Times New Roman" w:cs="Times New Roman"/>
          <w:sz w:val="28"/>
          <w:szCs w:val="28"/>
        </w:rPr>
        <w:t>:</w:t>
      </w:r>
    </w:p>
    <w:p w:rsidR="00A548BB" w:rsidRDefault="00A548BB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3F51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(извещение, документацию и проект договора)</w:t>
      </w:r>
      <w:r w:rsidR="00CB3F51">
        <w:rPr>
          <w:rFonts w:ascii="Times New Roman" w:hAnsi="Times New Roman" w:cs="Times New Roman"/>
          <w:sz w:val="28"/>
          <w:szCs w:val="28"/>
        </w:rPr>
        <w:t xml:space="preserve"> о закупке у единственного поставщика (исполнителя, подрядчика).»</w:t>
      </w:r>
      <w:r w:rsidR="00E852D9">
        <w:rPr>
          <w:rFonts w:ascii="Times New Roman" w:hAnsi="Times New Roman" w:cs="Times New Roman"/>
          <w:sz w:val="28"/>
          <w:szCs w:val="28"/>
        </w:rPr>
        <w:t>.</w:t>
      </w:r>
    </w:p>
    <w:p w:rsidR="00AF20AE" w:rsidRDefault="00E852D9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F20AE">
        <w:rPr>
          <w:rFonts w:ascii="Times New Roman" w:hAnsi="Times New Roman" w:cs="Times New Roman"/>
          <w:sz w:val="28"/>
          <w:szCs w:val="28"/>
        </w:rPr>
        <w:t>В Разделе 3.</w:t>
      </w:r>
      <w:r w:rsidR="00AF20AE" w:rsidRPr="00AF20AE">
        <w:rPr>
          <w:rFonts w:ascii="Times New Roman" w:hAnsi="Times New Roman" w:cs="Times New Roman"/>
          <w:sz w:val="28"/>
          <w:szCs w:val="28"/>
        </w:rPr>
        <w:t xml:space="preserve"> </w:t>
      </w:r>
      <w:r w:rsidR="00AF20AE">
        <w:rPr>
          <w:rFonts w:ascii="Times New Roman" w:hAnsi="Times New Roman" w:cs="Times New Roman"/>
          <w:sz w:val="28"/>
          <w:szCs w:val="28"/>
        </w:rPr>
        <w:t>«Общие требования к извещению и документации о закупке. Отказ от закупки»</w:t>
      </w:r>
      <w:r w:rsidR="001202AD">
        <w:rPr>
          <w:rFonts w:ascii="Times New Roman" w:hAnsi="Times New Roman" w:cs="Times New Roman"/>
          <w:sz w:val="28"/>
          <w:szCs w:val="28"/>
        </w:rPr>
        <w:t>:</w:t>
      </w:r>
    </w:p>
    <w:p w:rsidR="00E852D9" w:rsidRDefault="00D604F7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02AD">
        <w:rPr>
          <w:rFonts w:ascii="Times New Roman" w:hAnsi="Times New Roman" w:cs="Times New Roman"/>
          <w:sz w:val="28"/>
          <w:szCs w:val="28"/>
        </w:rPr>
        <w:t>п</w:t>
      </w:r>
      <w:r w:rsidR="00E852D9">
        <w:rPr>
          <w:rFonts w:ascii="Times New Roman" w:hAnsi="Times New Roman" w:cs="Times New Roman"/>
          <w:sz w:val="28"/>
          <w:szCs w:val="28"/>
        </w:rPr>
        <w:t>одраздел 5. «Общие требования к извещению о закупке» дополнить пунктом 5.5. следующего содержания:</w:t>
      </w:r>
    </w:p>
    <w:p w:rsidR="00E852D9" w:rsidRDefault="00E852D9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Извещение о закупке у единственного поставщика (исполнителя, подрядчика) Заказчиком не разрабатывается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04F7" w:rsidRDefault="00D604F7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02AD">
        <w:rPr>
          <w:rFonts w:ascii="Times New Roman" w:hAnsi="Times New Roman" w:cs="Times New Roman"/>
          <w:sz w:val="28"/>
          <w:szCs w:val="28"/>
        </w:rPr>
        <w:t>п</w:t>
      </w:r>
      <w:r w:rsidR="00E852D9">
        <w:rPr>
          <w:rFonts w:ascii="Times New Roman" w:hAnsi="Times New Roman" w:cs="Times New Roman"/>
          <w:sz w:val="28"/>
          <w:szCs w:val="28"/>
        </w:rPr>
        <w:t>одраздел 6.</w:t>
      </w:r>
      <w:r w:rsidR="00AF20AE">
        <w:rPr>
          <w:rFonts w:ascii="Times New Roman" w:hAnsi="Times New Roman" w:cs="Times New Roman"/>
          <w:sz w:val="28"/>
          <w:szCs w:val="28"/>
        </w:rPr>
        <w:t xml:space="preserve"> «Общие требования к документации о закупке» </w:t>
      </w:r>
      <w:r>
        <w:rPr>
          <w:rFonts w:ascii="Times New Roman" w:hAnsi="Times New Roman" w:cs="Times New Roman"/>
          <w:sz w:val="28"/>
          <w:szCs w:val="28"/>
        </w:rPr>
        <w:t>дополнить пунктом 6.12. следующего содержания:</w:t>
      </w:r>
    </w:p>
    <w:p w:rsidR="00E852D9" w:rsidRDefault="00D604F7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«6.12. </w:t>
      </w:r>
      <w:r w:rsidR="00E325B3">
        <w:rPr>
          <w:rFonts w:ascii="Times New Roman" w:hAnsi="Times New Roman" w:cs="Times New Roman"/>
          <w:sz w:val="28"/>
          <w:szCs w:val="28"/>
        </w:rPr>
        <w:t xml:space="preserve">Документация о закупке </w:t>
      </w:r>
      <w:r w:rsidR="00AF20AE">
        <w:rPr>
          <w:rFonts w:ascii="Times New Roman" w:hAnsi="Times New Roman" w:cs="Times New Roman"/>
          <w:sz w:val="28"/>
          <w:szCs w:val="28"/>
        </w:rPr>
        <w:t xml:space="preserve"> </w:t>
      </w:r>
      <w:r w:rsidR="00E325B3">
        <w:rPr>
          <w:rFonts w:ascii="Times New Roman" w:hAnsi="Times New Roman" w:cs="Times New Roman"/>
          <w:sz w:val="28"/>
          <w:szCs w:val="28"/>
        </w:rPr>
        <w:t>у единственного поставщика (исполнителя, подрядчика) Заказчиком не разрабатывается</w:t>
      </w:r>
      <w:proofErr w:type="gramStart"/>
      <w:r w:rsidR="00E325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25B3" w:rsidRDefault="00E325B3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E6D20">
        <w:rPr>
          <w:rFonts w:ascii="Times New Roman" w:hAnsi="Times New Roman" w:cs="Times New Roman"/>
          <w:sz w:val="28"/>
          <w:szCs w:val="28"/>
        </w:rPr>
        <w:t>Подраздел 25 Раздела 5 «Способы закупки и порядок их осуществления» изложить в следующей редакции:</w:t>
      </w:r>
    </w:p>
    <w:p w:rsidR="00AE6D20" w:rsidRDefault="00AE6D20" w:rsidP="000E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Закупка у единственного поставщика (исполнителя, подрядчика)</w:t>
      </w:r>
    </w:p>
    <w:p w:rsidR="00AE6D20" w:rsidRPr="00AE6D20" w:rsidRDefault="00AD5B2F" w:rsidP="000E3828">
      <w:pPr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25.1. 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Закупка у единственного поставщика, подрядчика, исполнителя - способ закупки, при котором Заказчик предлагает заключить договор только одному поставщику (подрядчику, исполнителю).</w:t>
      </w:r>
    </w:p>
    <w:p w:rsidR="00AE6D20" w:rsidRPr="00AE6D20" w:rsidRDefault="00AE6D20" w:rsidP="000E38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В зависимости от инициативной стороны закупка у единственного поставщика, подрядчика, исполнителя может осуществляться путем направления предложения о заключении договора конкретному поставщику (подрядчику, исполнителю), либо принятия предложения                         о заключении договора от одного поставщика (подрядчика, исполнителя) без рассмотрения конкурирующих предложений.</w:t>
      </w:r>
    </w:p>
    <w:p w:rsidR="00AE6D20" w:rsidRPr="00AE6D20" w:rsidRDefault="00AE6D20" w:rsidP="000E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521"/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25.2. При проведении закупки у единственного поставщика (</w:t>
      </w: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подрядчика, исполнителя</w:t>
      </w:r>
      <w:r w:rsidR="00D213E9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), в соответствии с частью 5 статьи 4 Федерального закона №223-ФЗ </w:t>
      </w: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Заказчик </w:t>
      </w:r>
      <w:r w:rsidR="00D7585B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не </w:t>
      </w: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размещает в </w:t>
      </w: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информационной системе  информацию о закупке, </w:t>
      </w:r>
      <w:r w:rsidR="00D7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закупке, </w:t>
      </w:r>
      <w:r w:rsidR="001C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о закупке и </w:t>
      </w: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договора.</w:t>
      </w:r>
    </w:p>
    <w:bookmarkEnd w:id="1"/>
    <w:p w:rsidR="00AE6D20" w:rsidRPr="00AE6D20" w:rsidRDefault="00AE6D20" w:rsidP="000E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Протоколы по результатам закупки у единственного поставщика (подрядчика, исполнителя) не составляются.</w:t>
      </w:r>
    </w:p>
    <w:p w:rsidR="00AE6D20" w:rsidRPr="00AE6D20" w:rsidRDefault="00AE6D20" w:rsidP="000E3828">
      <w:pPr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договора, информация об изменении договора с указанием измененных условий размещается Заказчиком в Единой информационной системе в сфере закупок не позднее чем в течение </w:t>
      </w:r>
      <w:r w:rsidRPr="00AE6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(десяти) дней</w:t>
      </w:r>
      <w:r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внесения соответствующих изменений.      </w:t>
      </w:r>
    </w:p>
    <w:p w:rsidR="00AE6D20" w:rsidRPr="00AE6D20" w:rsidRDefault="00AE6D20" w:rsidP="004D2ED7">
      <w:pPr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25.4. Закупка у единственного поставщика, подрядчика, исполнителя может осуществляться</w:t>
      </w:r>
      <w:r w:rsidR="00355556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:</w:t>
      </w:r>
    </w:p>
    <w:p w:rsidR="00AE6D20" w:rsidRDefault="00A737F3" w:rsidP="00A737F3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25.4.1. </w:t>
      </w:r>
      <w:r w:rsidR="0040717C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В случае</w:t>
      </w:r>
      <w:proofErr w:type="gramStart"/>
      <w:r w:rsidR="0040717C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,</w:t>
      </w:r>
      <w:proofErr w:type="gramEnd"/>
      <w:r w:rsidR="0040717C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если с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тоимость закупаемых Заказчиком товаров, работ, услуг не превышает 600 000 (шестьсот тысяч) рублей с НДС (если применяется)</w:t>
      </w:r>
      <w:r w:rsidR="005D27DD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независимо от предмета закупки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, при этом цена одного договора на закупку товаров, работ, услуг не должна превышать 600 000 (шестьсот тысяч) </w:t>
      </w:r>
      <w:r w:rsidR="000E0C78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рублей.</w:t>
      </w:r>
    </w:p>
    <w:p w:rsidR="00D5521D" w:rsidRDefault="000E0C78" w:rsidP="008B2160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25.4.2. </w:t>
      </w:r>
      <w:r w:rsidR="00981EBB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В случае (независимо от общей стоимости договора), если:</w:t>
      </w:r>
    </w:p>
    <w:p w:rsidR="00AE6D20" w:rsidRPr="00AE6D20" w:rsidRDefault="00751C9F" w:rsidP="008B2160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 xml:space="preserve">процедура закупки, проведенная ранее, не состоялась и имеется только один участник закупки, подавший заявку и допущенный до участия                    в закупке либо 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проведение не привело к заключению договора;</w:t>
      </w:r>
    </w:p>
    <w:p w:rsidR="00AE6D20" w:rsidRPr="00AE6D20" w:rsidRDefault="00D4619A" w:rsidP="00D4619A">
      <w:pPr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2) 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возникла потребность в определенных товарах, работах, услугах вследствие непреодолимой силы или иных непредвиденных ситуациях,                     в связи с чем применение иных способов закупок, требующих затрат времени, нецелесообразно;</w:t>
      </w:r>
    </w:p>
    <w:p w:rsidR="00AE6D20" w:rsidRPr="00AE6D20" w:rsidRDefault="00925DD9" w:rsidP="00925DD9">
      <w:p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3) 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предмет закупки имеется в наличии только у конкретного поставщика (подрядчика, исполнителя) или конкретный поставщик (подрядчик, исполнитель) обладает исключительными правами                                 в отношении данных товаров работ, услуг и не существует разумной альтернативы или замены, в том числе в случае, если:</w:t>
      </w:r>
    </w:p>
    <w:p w:rsidR="00AE6D20" w:rsidRPr="00AE6D20" w:rsidRDefault="00AE6D20" w:rsidP="004D2ED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поставки товаров, выполнение работ, оказание услуг относятся                       к сфере деятельности субъектов естественных монополий в соответствии                  с Федеральным законом от 17 августа 1995 года № 147-ФЗ                                      «О естественных монополиях»;</w:t>
      </w:r>
    </w:p>
    <w:p w:rsidR="00AE6D20" w:rsidRPr="00AE6D20" w:rsidRDefault="00AE6D20" w:rsidP="004D2ED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осуществляется оказание услуг водоснабжения, водоотведения, канализации, теплоснабжения, газоснабжения, подключение (присоединение) к сетям инженерно-технического обеспечения                              по регулируемым в соответствии с законодательством Российской Федерации ценам (тарифам);</w:t>
      </w:r>
    </w:p>
    <w:p w:rsidR="00A456DC" w:rsidRPr="00AE6D20" w:rsidRDefault="00A456DC" w:rsidP="00A456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 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</w:t>
      </w:r>
      <w:r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lastRenderedPageBreak/>
        <w:t xml:space="preserve">подведомственными им государственными учреждениями, государственными </w:t>
      </w:r>
      <w:r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</w:t>
      </w:r>
    </w:p>
    <w:p w:rsidR="007D5C22" w:rsidRDefault="00241172" w:rsidP="004D2ED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4</w:t>
      </w:r>
      <w:r w:rsidR="00C93F69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B74E9C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заключается договор на оказание 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услуг связи</w:t>
      </w:r>
      <w:r w:rsidR="003D5999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(местной, внутризоновой, междугородной, международной телефонной связи;</w:t>
      </w:r>
      <w:r w:rsidR="001354FD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90C5B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услуг по предоставлению доступа к сети Интернет (телематические услуги связи); </w:t>
      </w:r>
      <w:r w:rsidR="003D5999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46C14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услуг по предоставлению доступа к телевизионным каналам и/или видео по запросу; услуг по предоставлению доступа к сети </w:t>
      </w:r>
      <w:r w:rsidR="00A46C14">
        <w:rPr>
          <w:rFonts w:ascii="Times New Roman" w:eastAsia="Arial Unicode MS" w:hAnsi="Times New Roman" w:cs="Times New Roman"/>
          <w:spacing w:val="3"/>
          <w:sz w:val="28"/>
          <w:szCs w:val="28"/>
          <w:lang w:val="en-US" w:eastAsia="ru-RU"/>
        </w:rPr>
        <w:t>IP</w:t>
      </w:r>
      <w:r w:rsidR="00A46C14" w:rsidRPr="00A46C14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46C14">
        <w:rPr>
          <w:rFonts w:ascii="Times New Roman" w:eastAsia="Arial Unicode MS" w:hAnsi="Times New Roman" w:cs="Times New Roman"/>
          <w:spacing w:val="3"/>
          <w:sz w:val="28"/>
          <w:szCs w:val="28"/>
          <w:lang w:val="en-US" w:eastAsia="ru-RU"/>
        </w:rPr>
        <w:t>VPN</w:t>
      </w:r>
      <w:r w:rsidR="00A46C14" w:rsidRPr="00A46C14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46C14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и иные виды связи)</w:t>
      </w:r>
      <w:r w:rsidR="007D5C22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;</w:t>
      </w:r>
    </w:p>
    <w:p w:rsidR="005E6B7A" w:rsidRDefault="007D5C22" w:rsidP="004D2ED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5)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E6B7A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заключается договор </w:t>
      </w:r>
      <w:r w:rsidR="00852768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на оказание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услуг по приему и доставке деловой</w:t>
      </w:r>
      <w:r w:rsidR="005E6B7A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документации и корреспонденции;</w:t>
      </w:r>
    </w:p>
    <w:p w:rsidR="00AE6D20" w:rsidRPr="00AE6D20" w:rsidRDefault="005E6B7A" w:rsidP="004D2ED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6) заключается договор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на </w:t>
      </w:r>
      <w:r w:rsidR="00852768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оказание услуг по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передач</w:t>
      </w:r>
      <w:r w:rsidR="00852768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е</w:t>
      </w:r>
      <w:r w:rsidR="00AE6D20" w:rsidRPr="00AE6D2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неисключительных прав на программы для ЭВМ и базы данных;</w:t>
      </w:r>
    </w:p>
    <w:p w:rsidR="00AE6D20" w:rsidRPr="00AE6D20" w:rsidRDefault="00315B8A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7</w:t>
      </w:r>
      <w:r w:rsidR="00241172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предыдущий договор в связи с неисполнением или ненадлежащим исполнением поставщиком (подрядчиком, исполнителем) своих обязательств по такому договору расторгнут по решению суда. При этом</w:t>
      </w:r>
      <w:proofErr w:type="gramStart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,</w:t>
      </w:r>
      <w:proofErr w:type="gramEnd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если до расторжения договора поставщиком (подрядчиком, исполнителем) частично исполнены обязательства по такому договору, то при заключении нового договора количество поставляемого товара, объем выполняемых работ, оказываемых услуг должны быть уменьшены с учетом количества поставленного товара, объема выполненных работ, оказанных услуг                       по ранее заключенному договору. При этом цена договора должна быть уменьшена пропорционально количеству поставленного товара, объему выполненных работ, оказанных услуг;</w:t>
      </w:r>
    </w:p>
    <w:p w:rsidR="00AE6D20" w:rsidRPr="00AE6D20" w:rsidRDefault="00315B8A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8</w:t>
      </w:r>
      <w:r w:rsidR="00241172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возникла необходимость проведения дополнительной закупки продукции в рамках действующего договора и смена поставщика                           не целесообразна ввиду необходимости обеспечения совместимости                        с имеющимися товарами, оборудованием, технологией или услугами. Принятие решения о проведении дополнительной закупки должно основываться на результатах положительной оценки Заказчика эффективности взаимодействия с поставщиком по действующему Договору, обоснованности стоимости товара, и нецелесообразности закупки товара, по качеству и потребительским свойствам аналогичной поставляемой в рамках действующего договора. При этом</w:t>
      </w:r>
      <w:proofErr w:type="gramStart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,</w:t>
      </w:r>
      <w:proofErr w:type="gramEnd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объем денежных средств, направляемых на дополнительную прямую закупку, не должен быть более 30% от объема денежных средств, предусмотренных                            по действующему договору в совокупности со всеми изменениями                           и дополнениями к нему;</w:t>
      </w:r>
    </w:p>
    <w:p w:rsidR="00AE6D20" w:rsidRPr="00AE6D20" w:rsidRDefault="00DF02FD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9</w:t>
      </w:r>
      <w:r w:rsidR="00241172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осуществляется закупка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услуг по техническому обслуживанию, поддержке и сопровождению</w:t>
      </w:r>
      <w:r w:rsidR="00AC4558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: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информационных систем</w:t>
      </w:r>
      <w:r w:rsidR="00AC4558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программных средств и программных продуктов</w:t>
      </w:r>
      <w:r w:rsidR="00AC4558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оборудования сетевой инфраструктуры</w:t>
      </w:r>
      <w:r w:rsidR="00AC4558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структурированных кабельных систем</w:t>
      </w:r>
      <w:r w:rsidR="00AC4558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серверного оборудования;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оборудования телефонной связи</w:t>
      </w:r>
      <w:r w:rsidR="004B04F4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аудио/видеоконференцсвязи</w:t>
      </w:r>
      <w:r w:rsidR="004B04F4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средств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lastRenderedPageBreak/>
        <w:t>электронно-вычислительной техники</w:t>
      </w:r>
      <w:r w:rsidR="004B04F4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офисной техники</w:t>
      </w:r>
      <w:r w:rsidR="004B04F4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технических систем обеспечения безопасности;</w:t>
      </w:r>
    </w:p>
    <w:p w:rsidR="00AE6D20" w:rsidRPr="00AE6D20" w:rsidRDefault="004E38BC" w:rsidP="004D2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10</w:t>
      </w:r>
      <w:r w:rsidR="00DB6D14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00370A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осуществляется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закупк</w:t>
      </w:r>
      <w:r w:rsidR="0000370A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а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услуг по восстановлению и заправки картриджей для  копировально - множительной техники; </w:t>
      </w:r>
    </w:p>
    <w:p w:rsidR="00AE6D20" w:rsidRPr="00AE6D20" w:rsidRDefault="004E38BC" w:rsidP="004D2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 w:rsidRPr="004E38BC">
        <w:rPr>
          <w:rFonts w:ascii="Times New Roman" w:eastAsia="Calibri" w:hAnsi="Times New Roman" w:cs="Times New Roman"/>
          <w:sz w:val="28"/>
          <w:szCs w:val="28"/>
        </w:rPr>
        <w:t>11</w:t>
      </w:r>
      <w:r w:rsidR="00DB6D14" w:rsidRPr="004E38B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0370A" w:rsidRPr="004E38BC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00370A" w:rsidRPr="004E38BC">
        <w:rPr>
          <w:rFonts w:ascii="Times New Roman" w:eastAsia="Calibri" w:hAnsi="Times New Roman" w:cs="Times New Roman"/>
          <w:sz w:val="28"/>
          <w:szCs w:val="28"/>
        </w:rPr>
        <w:t>а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программных </w:t>
      </w:r>
      <w:r w:rsidR="00C62C9F" w:rsidRPr="004E38BC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средств и программных продуктов;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оборудования сетевой инфраструктуры</w:t>
      </w:r>
      <w:r w:rsidR="00C62C9F" w:rsidRPr="004E38BC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62C9F" w:rsidRPr="004E38BC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серверного оборудования;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технических систем обеспечения безопасности</w:t>
      </w:r>
      <w:r w:rsidR="00C62C9F" w:rsidRPr="004E38BC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;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комплектующих для серверного оборудования и средств электронно-вычислительной техники;</w:t>
      </w:r>
    </w:p>
    <w:p w:rsidR="00AE6D20" w:rsidRPr="00AE6D20" w:rsidRDefault="006D7C5C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1</w:t>
      </w:r>
      <w:r w:rsidR="00B36165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осуществляется закупка на оказание услуг по авторскому </w:t>
      </w:r>
      <w:proofErr w:type="gramStart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контролю за</w:t>
      </w:r>
      <w:proofErr w:type="gramEnd"/>
      <w:r w:rsidR="00AE6D20" w:rsidRPr="00AE6D2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разработкой проектной и конструкторской документации объектов капитального строительства, авторскому надзору за строительством, реконструкцией, капитальным ремонтом объектов капитального строительства, изготовлением оборудования;</w:t>
      </w:r>
    </w:p>
    <w:p w:rsidR="00AE6D20" w:rsidRPr="00AE6D20" w:rsidRDefault="006D7C5C" w:rsidP="004D2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CF">
        <w:rPr>
          <w:rFonts w:ascii="Times New Roman" w:eastAsia="Calibri" w:hAnsi="Times New Roman" w:cs="Times New Roman"/>
          <w:sz w:val="28"/>
          <w:szCs w:val="28"/>
        </w:rPr>
        <w:t>1</w:t>
      </w:r>
      <w:r w:rsidR="00B36165">
        <w:rPr>
          <w:rFonts w:ascii="Times New Roman" w:eastAsia="Calibri" w:hAnsi="Times New Roman" w:cs="Times New Roman"/>
          <w:sz w:val="28"/>
          <w:szCs w:val="28"/>
        </w:rPr>
        <w:t>3</w:t>
      </w:r>
      <w:r w:rsidRPr="000F42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>осуществляется закупка с целью аренды нежилых помещений</w:t>
      </w:r>
      <w:r w:rsidRPr="000F42C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6D20" w:rsidRPr="00AE6D20" w:rsidRDefault="006D7C5C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3616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>арендодателю</w:t>
      </w:r>
      <w:r w:rsidR="00D11B1D">
        <w:rPr>
          <w:rFonts w:ascii="Times New Roman" w:eastAsia="Calibri" w:hAnsi="Times New Roman" w:cs="Times New Roman"/>
          <w:sz w:val="28"/>
          <w:szCs w:val="28"/>
        </w:rPr>
        <w:t>, ссудодателю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 xml:space="preserve"> возмещаются коммунальные услуги, услуги по техническому обслуживанию инженерных и охранно-пожарных систем, санитарному содержанию помещений и прилегающих территорий нежилых арендованных помещений</w:t>
      </w:r>
      <w:r w:rsidR="005373A2">
        <w:rPr>
          <w:rFonts w:ascii="Times New Roman" w:eastAsia="Calibri" w:hAnsi="Times New Roman" w:cs="Times New Roman"/>
          <w:sz w:val="28"/>
          <w:szCs w:val="28"/>
        </w:rPr>
        <w:t>, административно-хозяйственные затраты и иные виды затрат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6D20" w:rsidRPr="00AE6D20" w:rsidRDefault="00B36165" w:rsidP="004D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373A2" w:rsidRPr="0038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закупка с целью аренды движимого  имущества (оборудования, мебели и т.д.), расположенного в арендуемом</w:t>
      </w:r>
      <w:r w:rsidR="0081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предоставленном в безвозмездное пользование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нежилом помещении;</w:t>
      </w:r>
    </w:p>
    <w:p w:rsidR="00AE6D20" w:rsidRPr="00AE6D20" w:rsidRDefault="00B36165" w:rsidP="004D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01B9" w:rsidRPr="0038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закупка программно-технических комплексов,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целях организации оказания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информации, либо услуг, связанных с</w:t>
      </w:r>
      <w:proofErr w:type="gramEnd"/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арендой этих комплексов, а также работ и услуг, связанных с доставкой, установкой и обеспечением функционирования (техническим обслуживанием) указанных пр</w:t>
      </w:r>
      <w:r w:rsidR="002A4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ограммно-технических комплексов;</w:t>
      </w:r>
    </w:p>
    <w:p w:rsidR="00AE6D20" w:rsidRPr="00AE6D20" w:rsidRDefault="003801B9" w:rsidP="004D2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36165">
        <w:rPr>
          <w:rFonts w:ascii="Times New Roman" w:eastAsia="Calibri" w:hAnsi="Times New Roman" w:cs="Times New Roman"/>
          <w:sz w:val="28"/>
          <w:szCs w:val="28"/>
        </w:rPr>
        <w:t>7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гражданско-правовой договор на выполнение работ, оказание услуг Заказчику физическими лицами (за исключением индивидуальных предпринимателей) с использованием их личного труда,                  в том числе адвокатами и нотариусами;</w:t>
      </w:r>
    </w:p>
    <w:p w:rsidR="00AE6D20" w:rsidRDefault="003801B9" w:rsidP="00466914">
      <w:pPr>
        <w:shd w:val="clear" w:color="auto" w:fill="FFFFFF"/>
        <w:tabs>
          <w:tab w:val="left" w:pos="426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D3D3E">
        <w:rPr>
          <w:rFonts w:ascii="Times New Roman" w:eastAsia="Calibri" w:hAnsi="Times New Roman" w:cs="Times New Roman"/>
          <w:sz w:val="28"/>
          <w:szCs w:val="28"/>
        </w:rPr>
        <w:t>8</w:t>
      </w:r>
      <w:r w:rsidR="00AE6D20" w:rsidRPr="00AE6D2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E6D20" w:rsidRPr="00AE6D20">
        <w:rPr>
          <w:rFonts w:ascii="Times New Roman" w:eastAsia="Times New Roman" w:hAnsi="Times New Roman" w:cs="Times New Roman"/>
          <w:sz w:val="28"/>
          <w:szCs w:val="28"/>
        </w:rPr>
        <w:t xml:space="preserve">закупки услуг связаны с направлением работника в служебную командировку, а также с участием в проведении культурных мероприятий                  на основании приглашения на указанные мероприятия. При этом к услугам, предусмотренным настоящим пунктом, относятся обеспечение проезда                     к месту служебной командировки, месту проведения мероприятий и обратно, </w:t>
      </w:r>
      <w:proofErr w:type="spellStart"/>
      <w:r w:rsidR="00AE6D20" w:rsidRPr="00AE6D20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="00AE6D20" w:rsidRPr="00AE6D20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транспортное обслуживание, обеспечение питанием</w:t>
      </w:r>
      <w:proofErr w:type="gramStart"/>
      <w:r w:rsidR="00AE6D20" w:rsidRPr="00AE6D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2C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sectPr w:rsidR="00AE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0060C0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F"/>
    <w:rsid w:val="0000370A"/>
    <w:rsid w:val="000D3852"/>
    <w:rsid w:val="000E0C78"/>
    <w:rsid w:val="000E3828"/>
    <w:rsid w:val="000F42CF"/>
    <w:rsid w:val="001202AD"/>
    <w:rsid w:val="001354FD"/>
    <w:rsid w:val="00181D12"/>
    <w:rsid w:val="00193084"/>
    <w:rsid w:val="001C10A0"/>
    <w:rsid w:val="001E6DBF"/>
    <w:rsid w:val="00203151"/>
    <w:rsid w:val="00221A53"/>
    <w:rsid w:val="0023423A"/>
    <w:rsid w:val="00241172"/>
    <w:rsid w:val="00264E53"/>
    <w:rsid w:val="00284775"/>
    <w:rsid w:val="002A2BFF"/>
    <w:rsid w:val="002A3C13"/>
    <w:rsid w:val="002A4261"/>
    <w:rsid w:val="002E69C6"/>
    <w:rsid w:val="00315B8A"/>
    <w:rsid w:val="0033412E"/>
    <w:rsid w:val="00350B62"/>
    <w:rsid w:val="00355556"/>
    <w:rsid w:val="003801B9"/>
    <w:rsid w:val="003D5999"/>
    <w:rsid w:val="004041B3"/>
    <w:rsid w:val="0040717C"/>
    <w:rsid w:val="00411BFE"/>
    <w:rsid w:val="00423F71"/>
    <w:rsid w:val="00466914"/>
    <w:rsid w:val="004807AC"/>
    <w:rsid w:val="00496EE1"/>
    <w:rsid w:val="004A53F9"/>
    <w:rsid w:val="004B04F4"/>
    <w:rsid w:val="004D087E"/>
    <w:rsid w:val="004D2ED7"/>
    <w:rsid w:val="004E38BC"/>
    <w:rsid w:val="005373A2"/>
    <w:rsid w:val="005846F9"/>
    <w:rsid w:val="00596A46"/>
    <w:rsid w:val="005D27DD"/>
    <w:rsid w:val="005E13D4"/>
    <w:rsid w:val="005E4397"/>
    <w:rsid w:val="005E6B7A"/>
    <w:rsid w:val="006D7C5C"/>
    <w:rsid w:val="006E0B3E"/>
    <w:rsid w:val="00723B8C"/>
    <w:rsid w:val="00736B1F"/>
    <w:rsid w:val="0074268F"/>
    <w:rsid w:val="00751C9F"/>
    <w:rsid w:val="007624CF"/>
    <w:rsid w:val="00790C5B"/>
    <w:rsid w:val="007B3F82"/>
    <w:rsid w:val="007B7877"/>
    <w:rsid w:val="007D5C22"/>
    <w:rsid w:val="008150B2"/>
    <w:rsid w:val="00820E4A"/>
    <w:rsid w:val="00852768"/>
    <w:rsid w:val="008B2160"/>
    <w:rsid w:val="00925DD9"/>
    <w:rsid w:val="00981EBB"/>
    <w:rsid w:val="009C2FE5"/>
    <w:rsid w:val="00A27942"/>
    <w:rsid w:val="00A456DC"/>
    <w:rsid w:val="00A46C14"/>
    <w:rsid w:val="00A530BB"/>
    <w:rsid w:val="00A548BB"/>
    <w:rsid w:val="00A737F3"/>
    <w:rsid w:val="00AC4558"/>
    <w:rsid w:val="00AD5B2F"/>
    <w:rsid w:val="00AE6D20"/>
    <w:rsid w:val="00AF20AE"/>
    <w:rsid w:val="00B36165"/>
    <w:rsid w:val="00B36D96"/>
    <w:rsid w:val="00B74E9C"/>
    <w:rsid w:val="00BA6278"/>
    <w:rsid w:val="00BD3D3E"/>
    <w:rsid w:val="00C04BDE"/>
    <w:rsid w:val="00C0520F"/>
    <w:rsid w:val="00C15983"/>
    <w:rsid w:val="00C62C9F"/>
    <w:rsid w:val="00C93F69"/>
    <w:rsid w:val="00CA4541"/>
    <w:rsid w:val="00CB3F51"/>
    <w:rsid w:val="00CB4279"/>
    <w:rsid w:val="00CC31F0"/>
    <w:rsid w:val="00CC409C"/>
    <w:rsid w:val="00CE2C36"/>
    <w:rsid w:val="00D11B1D"/>
    <w:rsid w:val="00D213E9"/>
    <w:rsid w:val="00D4619A"/>
    <w:rsid w:val="00D5521D"/>
    <w:rsid w:val="00D604F7"/>
    <w:rsid w:val="00D7585B"/>
    <w:rsid w:val="00DB6D14"/>
    <w:rsid w:val="00DF02FD"/>
    <w:rsid w:val="00E0021D"/>
    <w:rsid w:val="00E14679"/>
    <w:rsid w:val="00E325B3"/>
    <w:rsid w:val="00E35FEE"/>
    <w:rsid w:val="00E852D9"/>
    <w:rsid w:val="00E953ED"/>
    <w:rsid w:val="00EC5205"/>
    <w:rsid w:val="00F438D9"/>
    <w:rsid w:val="00F61C36"/>
    <w:rsid w:val="00F9664B"/>
    <w:rsid w:val="00FA7CD6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cab_423-1</dc:creator>
  <cp:lastModifiedBy>cab_423-1</cp:lastModifiedBy>
  <cp:revision>2</cp:revision>
  <dcterms:created xsi:type="dcterms:W3CDTF">2021-06-03T06:56:00Z</dcterms:created>
  <dcterms:modified xsi:type="dcterms:W3CDTF">2021-06-03T06:56:00Z</dcterms:modified>
</cp:coreProperties>
</file>