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6541" w14:textId="77777777" w:rsidR="002E69C6" w:rsidRPr="002E69C6" w:rsidRDefault="002E69C6" w:rsidP="002E69C6">
      <w:pPr>
        <w:spacing w:after="0" w:line="240" w:lineRule="auto"/>
        <w:ind w:left="4820"/>
        <w:rPr>
          <w:rFonts w:ascii="Times New Roman" w:hAnsi="Times New Roman" w:cs="Times New Roman"/>
          <w:b/>
          <w:sz w:val="28"/>
          <w:szCs w:val="28"/>
        </w:rPr>
      </w:pPr>
      <w:r>
        <w:rPr>
          <w:rFonts w:ascii="Times New Roman" w:hAnsi="Times New Roman" w:cs="Times New Roman"/>
          <w:b/>
          <w:sz w:val="28"/>
          <w:szCs w:val="28"/>
        </w:rPr>
        <w:t xml:space="preserve">      </w:t>
      </w:r>
      <w:r w:rsidRPr="002E69C6">
        <w:rPr>
          <w:rFonts w:ascii="Times New Roman" w:hAnsi="Times New Roman" w:cs="Times New Roman"/>
          <w:b/>
          <w:sz w:val="28"/>
          <w:szCs w:val="28"/>
        </w:rPr>
        <w:t>УТВЕРЖДЕНЫ</w:t>
      </w:r>
    </w:p>
    <w:p w14:paraId="538D2922" w14:textId="77777777" w:rsidR="002E69C6" w:rsidRPr="002E69C6" w:rsidRDefault="002E69C6" w:rsidP="002E69C6">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р</w:t>
      </w:r>
      <w:r w:rsidRPr="002E69C6">
        <w:rPr>
          <w:rFonts w:ascii="Times New Roman" w:hAnsi="Times New Roman" w:cs="Times New Roman"/>
          <w:sz w:val="28"/>
          <w:szCs w:val="28"/>
        </w:rPr>
        <w:t xml:space="preserve">ешением Наблюдательного совета </w:t>
      </w:r>
    </w:p>
    <w:p w14:paraId="696FD1DE" w14:textId="77777777" w:rsidR="002E69C6" w:rsidRDefault="002E69C6" w:rsidP="002E69C6">
      <w:pPr>
        <w:spacing w:after="0" w:line="240" w:lineRule="auto"/>
        <w:ind w:left="4820"/>
        <w:rPr>
          <w:rFonts w:ascii="Times New Roman" w:hAnsi="Times New Roman" w:cs="Times New Roman"/>
          <w:sz w:val="28"/>
          <w:szCs w:val="28"/>
        </w:rPr>
      </w:pPr>
      <w:r w:rsidRPr="002E69C6">
        <w:rPr>
          <w:rFonts w:ascii="Times New Roman" w:hAnsi="Times New Roman" w:cs="Times New Roman"/>
          <w:sz w:val="28"/>
          <w:szCs w:val="28"/>
        </w:rPr>
        <w:t>ГАУ Республики Мордовия «МФЦ»</w:t>
      </w:r>
    </w:p>
    <w:p w14:paraId="01D32DA9" w14:textId="01ED161E" w:rsidR="002E69C6" w:rsidRDefault="002E69C6" w:rsidP="002E69C6">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от </w:t>
      </w:r>
      <w:r w:rsidR="005C2CFF">
        <w:rPr>
          <w:rFonts w:ascii="Times New Roman" w:hAnsi="Times New Roman" w:cs="Times New Roman"/>
          <w:sz w:val="28"/>
          <w:szCs w:val="28"/>
        </w:rPr>
        <w:t>«30</w:t>
      </w:r>
      <w:r>
        <w:rPr>
          <w:rFonts w:ascii="Times New Roman" w:hAnsi="Times New Roman" w:cs="Times New Roman"/>
          <w:sz w:val="28"/>
          <w:szCs w:val="28"/>
        </w:rPr>
        <w:t xml:space="preserve">» </w:t>
      </w:r>
      <w:r w:rsidR="005C2CFF">
        <w:rPr>
          <w:rFonts w:ascii="Times New Roman" w:hAnsi="Times New Roman" w:cs="Times New Roman"/>
          <w:sz w:val="28"/>
          <w:szCs w:val="28"/>
        </w:rPr>
        <w:t xml:space="preserve">июня </w:t>
      </w:r>
      <w:r>
        <w:rPr>
          <w:rFonts w:ascii="Times New Roman" w:hAnsi="Times New Roman" w:cs="Times New Roman"/>
          <w:sz w:val="28"/>
          <w:szCs w:val="28"/>
        </w:rPr>
        <w:t>202</w:t>
      </w:r>
      <w:r w:rsidR="0033412E">
        <w:rPr>
          <w:rFonts w:ascii="Times New Roman" w:hAnsi="Times New Roman" w:cs="Times New Roman"/>
          <w:sz w:val="28"/>
          <w:szCs w:val="28"/>
        </w:rPr>
        <w:t>1</w:t>
      </w:r>
      <w:r>
        <w:rPr>
          <w:rFonts w:ascii="Times New Roman" w:hAnsi="Times New Roman" w:cs="Times New Roman"/>
          <w:sz w:val="28"/>
          <w:szCs w:val="28"/>
        </w:rPr>
        <w:t>г.</w:t>
      </w:r>
    </w:p>
    <w:p w14:paraId="1D8B511D" w14:textId="11C7A59F" w:rsidR="002E69C6" w:rsidRPr="002E69C6" w:rsidRDefault="002E69C6" w:rsidP="002E69C6">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Протокол №</w:t>
      </w:r>
      <w:r w:rsidR="005C2CFF">
        <w:rPr>
          <w:rFonts w:ascii="Times New Roman" w:hAnsi="Times New Roman" w:cs="Times New Roman"/>
          <w:sz w:val="28"/>
          <w:szCs w:val="28"/>
        </w:rPr>
        <w:t xml:space="preserve"> 90</w:t>
      </w:r>
    </w:p>
    <w:p w14:paraId="04B3792B" w14:textId="77777777" w:rsidR="002E69C6" w:rsidRDefault="002E69C6" w:rsidP="00CE2C36">
      <w:pPr>
        <w:spacing w:after="0" w:line="240" w:lineRule="auto"/>
        <w:jc w:val="center"/>
        <w:rPr>
          <w:rFonts w:ascii="Times New Roman" w:hAnsi="Times New Roman" w:cs="Times New Roman"/>
          <w:b/>
          <w:sz w:val="28"/>
          <w:szCs w:val="28"/>
        </w:rPr>
      </w:pPr>
    </w:p>
    <w:p w14:paraId="743C1081" w14:textId="77777777" w:rsidR="002E69C6" w:rsidRDefault="002E69C6" w:rsidP="00CE2C36">
      <w:pPr>
        <w:spacing w:after="0" w:line="240" w:lineRule="auto"/>
        <w:jc w:val="center"/>
        <w:rPr>
          <w:rFonts w:ascii="Times New Roman" w:hAnsi="Times New Roman" w:cs="Times New Roman"/>
          <w:b/>
          <w:sz w:val="28"/>
          <w:szCs w:val="28"/>
        </w:rPr>
      </w:pPr>
    </w:p>
    <w:p w14:paraId="3F52134F" w14:textId="77777777" w:rsidR="005E4397" w:rsidRPr="00CE2C36" w:rsidRDefault="00CE2C36" w:rsidP="00CE2C36">
      <w:pPr>
        <w:spacing w:after="0" w:line="240" w:lineRule="auto"/>
        <w:jc w:val="center"/>
        <w:rPr>
          <w:rFonts w:ascii="Times New Roman" w:hAnsi="Times New Roman" w:cs="Times New Roman"/>
          <w:b/>
          <w:sz w:val="28"/>
          <w:szCs w:val="28"/>
        </w:rPr>
      </w:pPr>
      <w:r w:rsidRPr="00CE2C36">
        <w:rPr>
          <w:rFonts w:ascii="Times New Roman" w:hAnsi="Times New Roman" w:cs="Times New Roman"/>
          <w:b/>
          <w:sz w:val="28"/>
          <w:szCs w:val="28"/>
        </w:rPr>
        <w:t>ИЗМЕНЕНИЯ,</w:t>
      </w:r>
    </w:p>
    <w:p w14:paraId="4ABB8DA6" w14:textId="77777777" w:rsidR="00CE2C36" w:rsidRDefault="00CE2C36" w:rsidP="00CE2C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Pr="00CE2C36">
        <w:rPr>
          <w:rFonts w:ascii="Times New Roman" w:hAnsi="Times New Roman" w:cs="Times New Roman"/>
          <w:b/>
          <w:sz w:val="28"/>
          <w:szCs w:val="28"/>
        </w:rPr>
        <w:t>оторые вносятся в Положение о закупках Государственного автономного учреждения Республики Мордовия «Многофункциональный центр предоставления государственных и муниципальных услуг»</w:t>
      </w:r>
    </w:p>
    <w:p w14:paraId="1835EBE1" w14:textId="77777777" w:rsidR="00CE2C36" w:rsidRDefault="00CE2C36" w:rsidP="00CE2C36">
      <w:pPr>
        <w:spacing w:after="0" w:line="240" w:lineRule="auto"/>
        <w:jc w:val="center"/>
        <w:rPr>
          <w:rFonts w:ascii="Times New Roman" w:hAnsi="Times New Roman" w:cs="Times New Roman"/>
          <w:b/>
          <w:sz w:val="28"/>
          <w:szCs w:val="28"/>
        </w:rPr>
      </w:pPr>
    </w:p>
    <w:p w14:paraId="67A6D0A8" w14:textId="77777777" w:rsidR="00CE2C36" w:rsidRDefault="00CF7F24" w:rsidP="00525C41">
      <w:pPr>
        <w:spacing w:after="0" w:line="240" w:lineRule="auto"/>
        <w:ind w:firstLine="567"/>
        <w:jc w:val="both"/>
        <w:rPr>
          <w:rFonts w:ascii="Times New Roman" w:hAnsi="Times New Roman" w:cs="Times New Roman"/>
          <w:sz w:val="28"/>
          <w:szCs w:val="28"/>
        </w:rPr>
      </w:pPr>
      <w:r w:rsidRPr="00CF7F24">
        <w:rPr>
          <w:rFonts w:ascii="Times New Roman" w:hAnsi="Times New Roman" w:cs="Times New Roman"/>
          <w:sz w:val="28"/>
          <w:szCs w:val="28"/>
        </w:rPr>
        <w:t xml:space="preserve">Руководствуясь Федеральным законом от </w:t>
      </w:r>
      <w:r w:rsidRPr="00CF7F24">
        <w:rPr>
          <w:rFonts w:ascii="Times New Roman" w:hAnsi="Times New Roman" w:cs="Times New Roman"/>
          <w:bCs/>
          <w:sz w:val="28"/>
          <w:szCs w:val="28"/>
        </w:rPr>
        <w:t>31 июля 2020 г. N 250-ФЗ</w:t>
      </w:r>
      <w:r w:rsidRPr="00CF7F24">
        <w:rPr>
          <w:rFonts w:ascii="Times New Roman" w:hAnsi="Times New Roman" w:cs="Times New Roman"/>
          <w:bCs/>
          <w:sz w:val="28"/>
          <w:szCs w:val="28"/>
        </w:rPr>
        <w:br/>
      </w:r>
      <w:r>
        <w:rPr>
          <w:rFonts w:ascii="Times New Roman" w:hAnsi="Times New Roman" w:cs="Times New Roman"/>
          <w:bCs/>
          <w:sz w:val="28"/>
          <w:szCs w:val="28"/>
        </w:rPr>
        <w:t>«</w:t>
      </w:r>
      <w:r w:rsidRPr="00CF7F24">
        <w:rPr>
          <w:rFonts w:ascii="Times New Roman" w:hAnsi="Times New Roman" w:cs="Times New Roman"/>
          <w:bCs/>
          <w:sz w:val="28"/>
          <w:szCs w:val="28"/>
        </w:rPr>
        <w:t xml:space="preserve">О внесении изменений в статью 3 Федерального закона </w:t>
      </w:r>
      <w:r>
        <w:rPr>
          <w:rFonts w:ascii="Times New Roman" w:hAnsi="Times New Roman" w:cs="Times New Roman"/>
          <w:bCs/>
          <w:sz w:val="28"/>
          <w:szCs w:val="28"/>
        </w:rPr>
        <w:t>«</w:t>
      </w:r>
      <w:r w:rsidRPr="00CF7F24">
        <w:rPr>
          <w:rFonts w:ascii="Times New Roman" w:hAnsi="Times New Roman" w:cs="Times New Roman"/>
          <w:bCs/>
          <w:sz w:val="28"/>
          <w:szCs w:val="28"/>
        </w:rPr>
        <w:t>О закупках товаров, работ, услуг отдельными видами юридических лиц</w:t>
      </w:r>
      <w:r>
        <w:rPr>
          <w:rFonts w:ascii="Times New Roman" w:hAnsi="Times New Roman" w:cs="Times New Roman"/>
          <w:bCs/>
          <w:sz w:val="28"/>
          <w:szCs w:val="28"/>
        </w:rPr>
        <w:t xml:space="preserve">», </w:t>
      </w:r>
      <w:r w:rsidRPr="00CF7F24">
        <w:rPr>
          <w:rFonts w:ascii="Times New Roman" w:hAnsi="Times New Roman" w:cs="Times New Roman"/>
          <w:bCs/>
          <w:sz w:val="28"/>
          <w:szCs w:val="28"/>
        </w:rPr>
        <w:t>Федеральны</w:t>
      </w:r>
      <w:r>
        <w:rPr>
          <w:rFonts w:ascii="Times New Roman" w:hAnsi="Times New Roman" w:cs="Times New Roman"/>
          <w:bCs/>
          <w:sz w:val="28"/>
          <w:szCs w:val="28"/>
        </w:rPr>
        <w:t>м</w:t>
      </w:r>
      <w:r w:rsidRPr="00CF7F24">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CF7F24">
        <w:rPr>
          <w:rFonts w:ascii="Times New Roman" w:hAnsi="Times New Roman" w:cs="Times New Roman"/>
          <w:bCs/>
          <w:sz w:val="28"/>
          <w:szCs w:val="28"/>
        </w:rPr>
        <w:t xml:space="preserve"> от 5 апреля 2021 г. N 86-ФЗ</w:t>
      </w:r>
      <w:r>
        <w:rPr>
          <w:rFonts w:ascii="Times New Roman" w:hAnsi="Times New Roman" w:cs="Times New Roman"/>
          <w:bCs/>
          <w:sz w:val="28"/>
          <w:szCs w:val="28"/>
        </w:rPr>
        <w:t xml:space="preserve"> «</w:t>
      </w:r>
      <w:r w:rsidRPr="00CF7F24">
        <w:rPr>
          <w:rFonts w:ascii="Times New Roman" w:hAnsi="Times New Roman" w:cs="Times New Roman"/>
          <w:bCs/>
          <w:sz w:val="28"/>
          <w:szCs w:val="28"/>
        </w:rPr>
        <w:t xml:space="preserve">О внесении изменений в статьи 2 и 4 Федерального закона </w:t>
      </w:r>
      <w:r>
        <w:rPr>
          <w:rFonts w:ascii="Times New Roman" w:hAnsi="Times New Roman" w:cs="Times New Roman"/>
          <w:bCs/>
          <w:sz w:val="28"/>
          <w:szCs w:val="28"/>
        </w:rPr>
        <w:t>«</w:t>
      </w:r>
      <w:r w:rsidRPr="00CF7F24">
        <w:rPr>
          <w:rFonts w:ascii="Times New Roman" w:hAnsi="Times New Roman" w:cs="Times New Roman"/>
          <w:bCs/>
          <w:sz w:val="28"/>
          <w:szCs w:val="28"/>
        </w:rPr>
        <w:t>О закупках товаров, работ, услуг отдельными видами юридических лиц</w:t>
      </w:r>
      <w:r>
        <w:rPr>
          <w:rFonts w:ascii="Times New Roman" w:hAnsi="Times New Roman" w:cs="Times New Roman"/>
          <w:bCs/>
          <w:sz w:val="28"/>
          <w:szCs w:val="28"/>
        </w:rPr>
        <w:t xml:space="preserve">», </w:t>
      </w:r>
      <w:r w:rsidRPr="00CF7F24">
        <w:rPr>
          <w:rFonts w:ascii="Times New Roman" w:hAnsi="Times New Roman" w:cs="Times New Roman"/>
          <w:bCs/>
          <w:sz w:val="28"/>
          <w:szCs w:val="28"/>
        </w:rPr>
        <w:t>Постановление</w:t>
      </w:r>
      <w:r>
        <w:rPr>
          <w:rFonts w:ascii="Times New Roman" w:hAnsi="Times New Roman" w:cs="Times New Roman"/>
          <w:bCs/>
          <w:sz w:val="28"/>
          <w:szCs w:val="28"/>
        </w:rPr>
        <w:t>м</w:t>
      </w:r>
      <w:r w:rsidRPr="00CF7F24">
        <w:rPr>
          <w:rFonts w:ascii="Times New Roman" w:hAnsi="Times New Roman" w:cs="Times New Roman"/>
          <w:bCs/>
          <w:sz w:val="28"/>
          <w:szCs w:val="28"/>
        </w:rPr>
        <w:t xml:space="preserve"> Правительства РФ от 16 сентября 2016 г. N 925</w:t>
      </w:r>
      <w:r>
        <w:rPr>
          <w:rFonts w:ascii="Times New Roman" w:hAnsi="Times New Roman" w:cs="Times New Roman"/>
          <w:bCs/>
          <w:sz w:val="28"/>
          <w:szCs w:val="28"/>
        </w:rPr>
        <w:t xml:space="preserve"> «</w:t>
      </w:r>
      <w:r w:rsidRPr="00CF7F24">
        <w:rPr>
          <w:rFonts w:ascii="Times New Roman" w:hAnsi="Times New Roman" w:cs="Times New Roman"/>
          <w:bCs/>
          <w:sz w:val="28"/>
          <w:szCs w:val="2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bCs/>
          <w:sz w:val="28"/>
          <w:szCs w:val="28"/>
        </w:rPr>
        <w:t xml:space="preserve">» </w:t>
      </w:r>
      <w:r w:rsidRPr="00795891">
        <w:rPr>
          <w:rFonts w:ascii="Times New Roman" w:hAnsi="Times New Roman" w:cs="Times New Roman"/>
          <w:b/>
          <w:bCs/>
          <w:sz w:val="28"/>
          <w:szCs w:val="28"/>
        </w:rPr>
        <w:t>в</w:t>
      </w:r>
      <w:r w:rsidR="00CE2C36" w:rsidRPr="00795891">
        <w:rPr>
          <w:rFonts w:ascii="Times New Roman" w:hAnsi="Times New Roman" w:cs="Times New Roman"/>
          <w:b/>
          <w:sz w:val="28"/>
          <w:szCs w:val="28"/>
        </w:rPr>
        <w:t xml:space="preserve">нести в </w:t>
      </w:r>
      <w:r w:rsidR="00525C41" w:rsidRPr="00795891">
        <w:rPr>
          <w:rFonts w:ascii="Times New Roman" w:hAnsi="Times New Roman" w:cs="Times New Roman"/>
          <w:b/>
          <w:sz w:val="28"/>
          <w:szCs w:val="28"/>
        </w:rPr>
        <w:t xml:space="preserve">раздел </w:t>
      </w:r>
      <w:r w:rsidR="00163CC5">
        <w:rPr>
          <w:rFonts w:ascii="Times New Roman" w:hAnsi="Times New Roman" w:cs="Times New Roman"/>
          <w:b/>
          <w:sz w:val="28"/>
          <w:szCs w:val="28"/>
        </w:rPr>
        <w:t xml:space="preserve">                         </w:t>
      </w:r>
      <w:r w:rsidR="00525C41" w:rsidRPr="00795891">
        <w:rPr>
          <w:rFonts w:ascii="Times New Roman" w:hAnsi="Times New Roman" w:cs="Times New Roman"/>
          <w:b/>
          <w:sz w:val="28"/>
          <w:szCs w:val="28"/>
        </w:rPr>
        <w:t xml:space="preserve">3. </w:t>
      </w:r>
      <w:r w:rsidR="00525C41" w:rsidRPr="00795891">
        <w:rPr>
          <w:rFonts w:ascii="Times New Roman" w:eastAsia="Times New Roman" w:hAnsi="Times New Roman" w:cs="Times New Roman"/>
          <w:b/>
          <w:sz w:val="28"/>
          <w:szCs w:val="28"/>
          <w:lang w:eastAsia="ru-RU"/>
        </w:rPr>
        <w:t xml:space="preserve">«Общие требования к извещению и документации о закупке. Отказ от закупки» </w:t>
      </w:r>
      <w:r w:rsidR="00CE2C36" w:rsidRPr="00795891">
        <w:rPr>
          <w:rFonts w:ascii="Times New Roman" w:hAnsi="Times New Roman" w:cs="Times New Roman"/>
          <w:b/>
          <w:sz w:val="28"/>
          <w:szCs w:val="28"/>
        </w:rPr>
        <w:t>Положени</w:t>
      </w:r>
      <w:r w:rsidR="00525C41" w:rsidRPr="00795891">
        <w:rPr>
          <w:rFonts w:ascii="Times New Roman" w:hAnsi="Times New Roman" w:cs="Times New Roman"/>
          <w:b/>
          <w:sz w:val="28"/>
          <w:szCs w:val="28"/>
        </w:rPr>
        <w:t>я</w:t>
      </w:r>
      <w:r w:rsidR="00CE2C36" w:rsidRPr="00795891">
        <w:rPr>
          <w:rFonts w:ascii="Times New Roman" w:hAnsi="Times New Roman" w:cs="Times New Roman"/>
          <w:b/>
          <w:sz w:val="28"/>
          <w:szCs w:val="28"/>
        </w:rPr>
        <w:t xml:space="preserve"> о закупках 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CE2C36">
        <w:rPr>
          <w:rFonts w:ascii="Times New Roman" w:hAnsi="Times New Roman" w:cs="Times New Roman"/>
          <w:sz w:val="28"/>
          <w:szCs w:val="28"/>
        </w:rPr>
        <w:t>, утвержденное решением Наблюдательного совета ГАУ Республики Мордовия «МФЦ» от 10 декабря 2018 г. (протокол №60), следующие изменения:</w:t>
      </w:r>
    </w:p>
    <w:p w14:paraId="059FA689" w14:textId="77777777" w:rsidR="00D36F0A" w:rsidRPr="00BC4CF7" w:rsidRDefault="00BC4CF7" w:rsidP="00BC4CF7">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 П</w:t>
      </w:r>
      <w:r w:rsidR="00D36F0A" w:rsidRPr="00BC4CF7">
        <w:rPr>
          <w:rFonts w:ascii="Times New Roman" w:hAnsi="Times New Roman" w:cs="Times New Roman"/>
          <w:sz w:val="28"/>
          <w:szCs w:val="28"/>
        </w:rPr>
        <w:t>одпункт 5 п</w:t>
      </w:r>
      <w:r w:rsidR="00181D12" w:rsidRPr="00BC4CF7">
        <w:rPr>
          <w:rFonts w:ascii="Times New Roman" w:hAnsi="Times New Roman" w:cs="Times New Roman"/>
          <w:sz w:val="28"/>
          <w:szCs w:val="28"/>
        </w:rPr>
        <w:t>ункт</w:t>
      </w:r>
      <w:r w:rsidR="00D36F0A" w:rsidRPr="00BC4CF7">
        <w:rPr>
          <w:rFonts w:ascii="Times New Roman" w:hAnsi="Times New Roman" w:cs="Times New Roman"/>
          <w:sz w:val="28"/>
          <w:szCs w:val="28"/>
        </w:rPr>
        <w:t>а</w:t>
      </w:r>
      <w:r w:rsidR="00181D12" w:rsidRPr="00BC4CF7">
        <w:rPr>
          <w:rFonts w:ascii="Times New Roman" w:hAnsi="Times New Roman" w:cs="Times New Roman"/>
          <w:sz w:val="28"/>
          <w:szCs w:val="28"/>
        </w:rPr>
        <w:t xml:space="preserve"> </w:t>
      </w:r>
      <w:r w:rsidR="00D36F0A" w:rsidRPr="00BC4CF7">
        <w:rPr>
          <w:rFonts w:ascii="Times New Roman" w:hAnsi="Times New Roman" w:cs="Times New Roman"/>
          <w:sz w:val="28"/>
          <w:szCs w:val="28"/>
        </w:rPr>
        <w:t>5.2</w:t>
      </w:r>
      <w:r w:rsidR="00A548BB" w:rsidRPr="00BC4CF7">
        <w:rPr>
          <w:rFonts w:ascii="Times New Roman" w:hAnsi="Times New Roman" w:cs="Times New Roman"/>
          <w:sz w:val="28"/>
          <w:szCs w:val="28"/>
        </w:rPr>
        <w:t>.</w:t>
      </w:r>
      <w:r w:rsidR="00181D12" w:rsidRPr="00BC4CF7">
        <w:rPr>
          <w:rFonts w:ascii="Times New Roman" w:hAnsi="Times New Roman" w:cs="Times New Roman"/>
          <w:sz w:val="28"/>
          <w:szCs w:val="28"/>
        </w:rPr>
        <w:t xml:space="preserve"> </w:t>
      </w:r>
      <w:r w:rsidR="00AE0142" w:rsidRPr="00BC4CF7">
        <w:rPr>
          <w:rFonts w:ascii="Times New Roman" w:eastAsia="Times New Roman" w:hAnsi="Times New Roman" w:cs="Times New Roman"/>
          <w:sz w:val="28"/>
          <w:szCs w:val="28"/>
          <w:lang w:eastAsia="ru-RU"/>
        </w:rPr>
        <w:t>изложить в следующей редакции:</w:t>
      </w:r>
    </w:p>
    <w:p w14:paraId="58C47FA7" w14:textId="77777777" w:rsidR="00AE0142" w:rsidRPr="00AE0142" w:rsidRDefault="00AE0142" w:rsidP="00BC4CF7">
      <w:pPr>
        <w:spacing w:after="0" w:line="240" w:lineRule="auto"/>
        <w:ind w:firstLine="567"/>
        <w:jc w:val="both"/>
        <w:rPr>
          <w:rFonts w:ascii="Times New Roman" w:eastAsia="Times New Roman" w:hAnsi="Times New Roman" w:cs="Times New Roman"/>
          <w:sz w:val="28"/>
          <w:szCs w:val="28"/>
          <w:lang w:eastAsia="ru-RU"/>
        </w:rPr>
      </w:pPr>
      <w:r w:rsidRPr="00A1171C">
        <w:rPr>
          <w:rFonts w:ascii="Times New Roman" w:eastAsia="Times New Roman" w:hAnsi="Times New Roman" w:cs="Times New Roman"/>
          <w:sz w:val="28"/>
          <w:szCs w:val="28"/>
          <w:lang w:eastAsia="ru-RU"/>
        </w:rPr>
        <w:t>«</w:t>
      </w:r>
      <w:r w:rsidRPr="00AE0142">
        <w:rPr>
          <w:rFonts w:ascii="Times New Roman" w:eastAsia="Times New Roman" w:hAnsi="Times New Roman" w:cs="Times New Roman"/>
          <w:sz w:val="28"/>
          <w:szCs w:val="28"/>
          <w:lang w:eastAsia="ru-RU"/>
        </w:rPr>
        <w:t>5) сведения о начальной (максимальной) цене договора либо формула цены и максимальное значение цены договора, либо цены единицы товара, работы, услуги и максимальное значение цены договора;</w:t>
      </w:r>
      <w:r w:rsidRPr="00A1171C">
        <w:rPr>
          <w:rFonts w:ascii="Times New Roman" w:eastAsia="Times New Roman" w:hAnsi="Times New Roman" w:cs="Times New Roman"/>
          <w:sz w:val="28"/>
          <w:szCs w:val="28"/>
          <w:lang w:eastAsia="ru-RU"/>
        </w:rPr>
        <w:t>»</w:t>
      </w:r>
      <w:r w:rsidR="00F91829" w:rsidRPr="00A1171C">
        <w:rPr>
          <w:rFonts w:ascii="Times New Roman" w:eastAsia="Times New Roman" w:hAnsi="Times New Roman" w:cs="Times New Roman"/>
          <w:sz w:val="28"/>
          <w:szCs w:val="28"/>
          <w:lang w:eastAsia="ru-RU"/>
        </w:rPr>
        <w:t>.</w:t>
      </w:r>
    </w:p>
    <w:p w14:paraId="0562181E" w14:textId="77777777" w:rsidR="00AE0142" w:rsidRPr="00A1171C" w:rsidRDefault="00BC4CF7" w:rsidP="00BC4CF7">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91829" w:rsidRPr="00A117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F91829" w:rsidRPr="00A1171C">
        <w:rPr>
          <w:rFonts w:ascii="Times New Roman" w:eastAsia="Times New Roman" w:hAnsi="Times New Roman" w:cs="Times New Roman"/>
          <w:sz w:val="28"/>
          <w:szCs w:val="28"/>
          <w:lang w:eastAsia="ru-RU"/>
        </w:rPr>
        <w:t>одпункт 5 пункта 6.6. изложить в следующей редакции:</w:t>
      </w:r>
    </w:p>
    <w:p w14:paraId="1F43E056" w14:textId="77777777" w:rsidR="00F91829" w:rsidRPr="00F91829" w:rsidRDefault="00F91829" w:rsidP="00BC4CF7">
      <w:pPr>
        <w:spacing w:after="0" w:line="240" w:lineRule="auto"/>
        <w:ind w:firstLine="567"/>
        <w:jc w:val="both"/>
        <w:rPr>
          <w:rFonts w:ascii="Times New Roman" w:eastAsia="Times New Roman" w:hAnsi="Times New Roman" w:cs="Times New Roman"/>
          <w:sz w:val="28"/>
          <w:szCs w:val="28"/>
          <w:lang w:eastAsia="ru-RU"/>
        </w:rPr>
      </w:pPr>
      <w:bookmarkStart w:id="0" w:name="sub_535"/>
      <w:r w:rsidRPr="00A1171C">
        <w:rPr>
          <w:rFonts w:ascii="Times New Roman" w:eastAsia="Times New Roman" w:hAnsi="Times New Roman" w:cs="Times New Roman"/>
          <w:sz w:val="28"/>
          <w:szCs w:val="28"/>
          <w:lang w:eastAsia="ru-RU"/>
        </w:rPr>
        <w:t>«</w:t>
      </w:r>
      <w:r w:rsidRPr="00F91829">
        <w:rPr>
          <w:rFonts w:ascii="Times New Roman" w:eastAsia="Times New Roman" w:hAnsi="Times New Roman" w:cs="Times New Roman"/>
          <w:sz w:val="28"/>
          <w:szCs w:val="28"/>
          <w:lang w:eastAsia="ru-RU"/>
        </w:rPr>
        <w:t xml:space="preserve">5) </w:t>
      </w:r>
      <w:r w:rsidRPr="00F91829">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91829">
        <w:rPr>
          <w:rFonts w:ascii="Times New Roman" w:eastAsia="Times New Roman" w:hAnsi="Times New Roman" w:cs="Times New Roman"/>
          <w:sz w:val="28"/>
          <w:szCs w:val="28"/>
          <w:lang w:eastAsia="ru-RU"/>
        </w:rPr>
        <w:t>;</w:t>
      </w:r>
      <w:r w:rsidRPr="00A1171C">
        <w:rPr>
          <w:rFonts w:ascii="Times New Roman" w:eastAsia="Times New Roman" w:hAnsi="Times New Roman" w:cs="Times New Roman"/>
          <w:sz w:val="28"/>
          <w:szCs w:val="28"/>
          <w:lang w:eastAsia="ru-RU"/>
        </w:rPr>
        <w:t>»;</w:t>
      </w:r>
    </w:p>
    <w:bookmarkEnd w:id="0"/>
    <w:p w14:paraId="0A0207E1" w14:textId="77777777" w:rsidR="00F91829" w:rsidRPr="00A1171C" w:rsidRDefault="00BC4CF7" w:rsidP="00BC4CF7">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00A1171C">
        <w:rPr>
          <w:rFonts w:ascii="Times New Roman" w:eastAsia="Times New Roman" w:hAnsi="Times New Roman" w:cs="Times New Roman"/>
          <w:sz w:val="28"/>
          <w:szCs w:val="28"/>
          <w:lang w:eastAsia="ru-RU"/>
        </w:rPr>
        <w:t>одпункт 7 пункт 6.6. изложить в следующей редакции:</w:t>
      </w:r>
    </w:p>
    <w:p w14:paraId="0AF504E7" w14:textId="77777777" w:rsidR="00A1171C" w:rsidRPr="00A1171C" w:rsidRDefault="00A1171C" w:rsidP="00BC4CF7">
      <w:pPr>
        <w:spacing w:after="0" w:line="240" w:lineRule="auto"/>
        <w:ind w:firstLine="567"/>
        <w:jc w:val="both"/>
        <w:rPr>
          <w:rFonts w:ascii="Times New Roman" w:eastAsia="Times New Roman" w:hAnsi="Times New Roman" w:cs="Times New Roman"/>
          <w:sz w:val="28"/>
          <w:szCs w:val="28"/>
          <w:lang w:eastAsia="ru-RU"/>
        </w:rPr>
      </w:pPr>
      <w:bookmarkStart w:id="1" w:name="sub_537"/>
      <w:r w:rsidRPr="002173CE">
        <w:rPr>
          <w:rFonts w:ascii="Times New Roman" w:eastAsia="Times New Roman" w:hAnsi="Times New Roman" w:cs="Times New Roman"/>
          <w:sz w:val="28"/>
          <w:szCs w:val="28"/>
          <w:lang w:eastAsia="ru-RU"/>
        </w:rPr>
        <w:t>«</w:t>
      </w:r>
      <w:r w:rsidRPr="00A1171C">
        <w:rPr>
          <w:rFonts w:ascii="Times New Roman" w:eastAsia="Times New Roman" w:hAnsi="Times New Roman" w:cs="Times New Roman"/>
          <w:sz w:val="28"/>
          <w:szCs w:val="28"/>
          <w:lang w:eastAsia="ru-RU"/>
        </w:rPr>
        <w:t xml:space="preserve">7) </w:t>
      </w:r>
      <w:r w:rsidRPr="00A1171C">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1171C">
        <w:rPr>
          <w:rFonts w:ascii="Times New Roman" w:eastAsia="Times New Roman" w:hAnsi="Times New Roman" w:cs="Times New Roman"/>
          <w:sz w:val="28"/>
          <w:szCs w:val="28"/>
          <w:lang w:eastAsia="ru-RU"/>
        </w:rPr>
        <w:t>;</w:t>
      </w:r>
      <w:r w:rsidRPr="002173CE">
        <w:rPr>
          <w:rFonts w:ascii="Times New Roman" w:eastAsia="Times New Roman" w:hAnsi="Times New Roman" w:cs="Times New Roman"/>
          <w:sz w:val="28"/>
          <w:szCs w:val="28"/>
          <w:lang w:eastAsia="ru-RU"/>
        </w:rPr>
        <w:t>»;</w:t>
      </w:r>
    </w:p>
    <w:bookmarkEnd w:id="1"/>
    <w:p w14:paraId="74C9D44D" w14:textId="77777777" w:rsidR="007B24D6" w:rsidRDefault="003A180A" w:rsidP="000E38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Дополнить раздел подразделами 6.1. и 6.2. следующего содержания:</w:t>
      </w:r>
    </w:p>
    <w:p w14:paraId="7DE28BA0" w14:textId="77777777" w:rsidR="007B24D6" w:rsidRPr="000D744F" w:rsidRDefault="00366F24" w:rsidP="00366F24">
      <w:pPr>
        <w:spacing w:after="0"/>
        <w:jc w:val="center"/>
        <w:rPr>
          <w:rFonts w:ascii="Times New Roman" w:eastAsia="Times New Roman" w:hAnsi="Times New Roman" w:cs="Times New Roman"/>
          <w:b/>
          <w:sz w:val="28"/>
          <w:szCs w:val="28"/>
        </w:rPr>
      </w:pPr>
      <w:r w:rsidRPr="000D744F">
        <w:rPr>
          <w:rFonts w:ascii="Times New Roman" w:hAnsi="Times New Roman" w:cs="Times New Roman"/>
          <w:sz w:val="28"/>
          <w:szCs w:val="28"/>
        </w:rPr>
        <w:lastRenderedPageBreak/>
        <w:t>«</w:t>
      </w:r>
      <w:r w:rsidR="00BC4CF7" w:rsidRPr="000D744F">
        <w:rPr>
          <w:rFonts w:ascii="Times New Roman" w:hAnsi="Times New Roman" w:cs="Times New Roman"/>
          <w:sz w:val="28"/>
          <w:szCs w:val="28"/>
        </w:rPr>
        <w:t xml:space="preserve"> </w:t>
      </w:r>
      <w:r w:rsidR="007B24D6" w:rsidRPr="000D744F">
        <w:rPr>
          <w:rFonts w:ascii="Times New Roman" w:eastAsia="Times New Roman" w:hAnsi="Times New Roman" w:cs="Times New Roman"/>
          <w:b/>
          <w:sz w:val="28"/>
          <w:szCs w:val="28"/>
          <w:lang w:eastAsia="ru-RU"/>
        </w:rPr>
        <w:t xml:space="preserve">6.1. </w:t>
      </w:r>
      <w:r w:rsidR="007B24D6" w:rsidRPr="000D744F">
        <w:rPr>
          <w:rFonts w:ascii="Times New Roman" w:eastAsia="Times New Roman" w:hAnsi="Times New Roman" w:cs="Times New Roman"/>
          <w:b/>
          <w:sz w:val="28"/>
          <w:szCs w:val="28"/>
        </w:rPr>
        <w:t xml:space="preserve">Особенности предоставления приоритета товаров </w:t>
      </w:r>
    </w:p>
    <w:p w14:paraId="77136A7D" w14:textId="77777777" w:rsidR="007B24D6" w:rsidRPr="007B24D6" w:rsidRDefault="007B24D6" w:rsidP="00366F24">
      <w:pPr>
        <w:spacing w:after="0" w:line="240" w:lineRule="auto"/>
        <w:jc w:val="center"/>
        <w:rPr>
          <w:rFonts w:ascii="Times New Roman" w:eastAsia="Times New Roman" w:hAnsi="Times New Roman" w:cs="Times New Roman"/>
          <w:b/>
          <w:sz w:val="28"/>
          <w:szCs w:val="28"/>
        </w:rPr>
      </w:pPr>
      <w:r w:rsidRPr="007B24D6">
        <w:rPr>
          <w:rFonts w:ascii="Times New Roman" w:eastAsia="Times New Roman" w:hAnsi="Times New Roman" w:cs="Times New Roman"/>
          <w:b/>
          <w:sz w:val="28"/>
          <w:szCs w:val="28"/>
        </w:rPr>
        <w:t xml:space="preserve">российского происхождения, работ, услуг, выполняемых, </w:t>
      </w:r>
    </w:p>
    <w:p w14:paraId="3EE936DF" w14:textId="77777777" w:rsidR="007B24D6" w:rsidRPr="007B24D6" w:rsidRDefault="007B24D6" w:rsidP="00366F24">
      <w:pPr>
        <w:spacing w:after="0" w:line="240" w:lineRule="auto"/>
        <w:jc w:val="center"/>
        <w:rPr>
          <w:rFonts w:ascii="Times New Roman" w:eastAsia="Times New Roman" w:hAnsi="Times New Roman" w:cs="Times New Roman"/>
          <w:b/>
          <w:sz w:val="28"/>
          <w:szCs w:val="28"/>
        </w:rPr>
      </w:pPr>
      <w:r w:rsidRPr="007B24D6">
        <w:rPr>
          <w:rFonts w:ascii="Times New Roman" w:eastAsia="Times New Roman" w:hAnsi="Times New Roman" w:cs="Times New Roman"/>
          <w:b/>
          <w:sz w:val="28"/>
          <w:szCs w:val="28"/>
        </w:rPr>
        <w:t>оказываемых российскими лицами и минимальная доля закупок товаров российского происхождения, работ, услуг, выполняемых, оказываемых российскими лицами</w:t>
      </w:r>
    </w:p>
    <w:p w14:paraId="13EACD6D" w14:textId="77777777" w:rsidR="007B24D6" w:rsidRPr="007B24D6" w:rsidRDefault="007B24D6" w:rsidP="00366F24">
      <w:pPr>
        <w:spacing w:after="0" w:line="240" w:lineRule="auto"/>
        <w:jc w:val="center"/>
        <w:rPr>
          <w:rFonts w:ascii="Times New Roman" w:eastAsia="Times New Roman" w:hAnsi="Times New Roman" w:cs="Times New Roman"/>
          <w:b/>
          <w:sz w:val="28"/>
          <w:szCs w:val="28"/>
        </w:rPr>
      </w:pPr>
    </w:p>
    <w:p w14:paraId="31D77BDB" w14:textId="77777777" w:rsidR="007B24D6" w:rsidRPr="007B24D6" w:rsidRDefault="007B24D6" w:rsidP="00366F24">
      <w:pPr>
        <w:widowControl w:val="0"/>
        <w:tabs>
          <w:tab w:val="left" w:pos="709"/>
          <w:tab w:val="left" w:pos="851"/>
          <w:tab w:val="left" w:pos="993"/>
        </w:tabs>
        <w:autoSpaceDE w:val="0"/>
        <w:autoSpaceDN w:val="0"/>
        <w:adjustRightInd w:val="0"/>
        <w:spacing w:after="0" w:line="240" w:lineRule="auto"/>
        <w:ind w:right="9" w:firstLine="567"/>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 xml:space="preserve">6.1.1.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Заказчик предоставляет установленный Постановлением Правительства Российской Федерации от 16.09.2016 </w:t>
      </w:r>
      <w:r w:rsidRPr="007B24D6">
        <w:rPr>
          <w:rFonts w:ascii="Times New Roman" w:eastAsia="Times New Roman" w:hAnsi="Times New Roman" w:cs="Times New Roman"/>
          <w:sz w:val="28"/>
          <w:szCs w:val="28"/>
          <w:lang w:val="en-US"/>
        </w:rPr>
        <w:t>N</w:t>
      </w:r>
      <w:r w:rsidRPr="007B24D6">
        <w:rPr>
          <w:rFonts w:ascii="Times New Roman" w:eastAsia="Times New Roman" w:hAnsi="Times New Roman" w:cs="Times New Roman"/>
          <w:sz w:val="28"/>
          <w:szCs w:val="28"/>
        </w:rPr>
        <w:t xml:space="preserve"> 925 приоритет товарам российского происхождения, работам, услугам, выполняемым, оказываемым российскими лицами.</w:t>
      </w:r>
    </w:p>
    <w:p w14:paraId="32B74F4F"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B24D6">
        <w:rPr>
          <w:rFonts w:ascii="Times New Roman" w:eastAsiaTheme="minorEastAsia" w:hAnsi="Times New Roman" w:cs="Times New Roman"/>
          <w:sz w:val="28"/>
          <w:szCs w:val="28"/>
          <w:lang w:eastAsia="ru-RU"/>
        </w:rPr>
        <w:t>6.1.2.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D6A5FDE"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B24D6">
        <w:rPr>
          <w:rFonts w:ascii="Times New Roman" w:eastAsiaTheme="minorEastAsia" w:hAnsi="Times New Roman" w:cs="Times New Roman"/>
          <w:sz w:val="28"/>
          <w:szCs w:val="28"/>
          <w:lang w:eastAsia="ru-RU"/>
        </w:rPr>
        <w:t>6.1.2.1.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34EC9D25"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B24D6">
        <w:rPr>
          <w:rFonts w:ascii="Times New Roman" w:eastAsiaTheme="minorEastAsia" w:hAnsi="Times New Roman" w:cs="Times New Roman"/>
          <w:sz w:val="28"/>
          <w:szCs w:val="28"/>
          <w:lang w:eastAsia="ru-RU"/>
        </w:rPr>
        <w:t>6.1.3.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4555194"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B24D6">
        <w:rPr>
          <w:rFonts w:ascii="Times New Roman" w:eastAsiaTheme="minorEastAsia" w:hAnsi="Times New Roman" w:cs="Times New Roman"/>
          <w:sz w:val="28"/>
          <w:szCs w:val="28"/>
          <w:lang w:eastAsia="ru-RU"/>
        </w:rPr>
        <w:lastRenderedPageBreak/>
        <w:t>6.1.3.1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0827A35D"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4"/>
      <w:r w:rsidRPr="007B24D6">
        <w:rPr>
          <w:rFonts w:ascii="Times New Roman" w:eastAsiaTheme="minorEastAsia" w:hAnsi="Times New Roman" w:cs="Times New Roman"/>
          <w:sz w:val="28"/>
          <w:szCs w:val="28"/>
          <w:lang w:eastAsia="ru-RU"/>
        </w:rPr>
        <w:t>6.1.4.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bookmarkEnd w:id="2"/>
    <w:p w14:paraId="73B2DF5A"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B24D6">
        <w:rPr>
          <w:rFonts w:ascii="Times New Roman" w:eastAsiaTheme="minorEastAsia" w:hAnsi="Times New Roman" w:cs="Times New Roman"/>
          <w:sz w:val="28"/>
          <w:szCs w:val="28"/>
          <w:lang w:eastAsia="ru-RU"/>
        </w:rPr>
        <w:t>6.1.4.1.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302F8538"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5"/>
      <w:r w:rsidRPr="007B24D6">
        <w:rPr>
          <w:rFonts w:ascii="Times New Roman" w:eastAsiaTheme="minorEastAsia" w:hAnsi="Times New Roman" w:cs="Times New Roman"/>
          <w:sz w:val="28"/>
          <w:szCs w:val="28"/>
          <w:lang w:eastAsia="ru-RU"/>
        </w:rPr>
        <w:t>6.1.5. Установить, что условием предоставления приоритета является включение в документацию о закупке следующих сведений:</w:t>
      </w:r>
    </w:p>
    <w:p w14:paraId="2A168332"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51"/>
      <w:bookmarkEnd w:id="3"/>
      <w:r w:rsidRPr="007B24D6">
        <w:rPr>
          <w:rFonts w:ascii="Times New Roman" w:eastAsiaTheme="minorEastAsia" w:hAnsi="Times New Roman" w:cs="Times New Roman"/>
          <w:sz w:val="28"/>
          <w:szCs w:val="28"/>
          <w:lang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CB3E470"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52"/>
      <w:bookmarkEnd w:id="4"/>
      <w:r w:rsidRPr="007B24D6">
        <w:rPr>
          <w:rFonts w:ascii="Times New Roman" w:eastAsiaTheme="minorEastAsia" w:hAnsi="Times New Roman" w:cs="Times New Roman"/>
          <w:sz w:val="28"/>
          <w:szCs w:val="28"/>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bookmarkEnd w:id="5"/>
    <w:p w14:paraId="5C4F7D45"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B24D6">
        <w:rPr>
          <w:rFonts w:ascii="Times New Roman" w:eastAsiaTheme="minorEastAsia" w:hAnsi="Times New Roman" w:cs="Times New Roman"/>
          <w:sz w:val="28"/>
          <w:szCs w:val="28"/>
          <w:lang w:eastAsia="ru-RU"/>
        </w:rPr>
        <w:t>в) сведения о начальной (максимальной) цене единицы каждого товара, работы, услуги, являющихся предметом закупки;</w:t>
      </w:r>
    </w:p>
    <w:p w14:paraId="70859F13"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54"/>
      <w:r w:rsidRPr="007B24D6">
        <w:rPr>
          <w:rFonts w:ascii="Times New Roman" w:eastAsiaTheme="minorEastAsia" w:hAnsi="Times New Roman" w:cs="Times New Roman"/>
          <w:sz w:val="28"/>
          <w:szCs w:val="28"/>
          <w:lang w:eastAsia="ru-RU"/>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w:t>
      </w:r>
      <w:r w:rsidRPr="007B24D6">
        <w:rPr>
          <w:rFonts w:ascii="Times New Roman" w:eastAsiaTheme="minorEastAsia" w:hAnsi="Times New Roman" w:cs="Times New Roman"/>
          <w:sz w:val="28"/>
          <w:szCs w:val="28"/>
          <w:lang w:eastAsia="ru-RU"/>
        </w:rPr>
        <w:lastRenderedPageBreak/>
        <w:t>рассматривается как содержащая предложение о поставке иностранных товаров;</w:t>
      </w:r>
    </w:p>
    <w:p w14:paraId="51348207"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7" w:name="sub_55"/>
      <w:bookmarkEnd w:id="6"/>
      <w:r w:rsidRPr="007B24D6">
        <w:rPr>
          <w:rFonts w:ascii="Times New Roman" w:eastAsiaTheme="minorEastAsia" w:hAnsi="Times New Roman" w:cs="Times New Roman"/>
          <w:sz w:val="28"/>
          <w:szCs w:val="28"/>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64" w:history="1">
        <w:r w:rsidRPr="007B24D6">
          <w:rPr>
            <w:rFonts w:ascii="Times New Roman" w:eastAsiaTheme="minorEastAsia" w:hAnsi="Times New Roman" w:cs="Times New Roman"/>
            <w:sz w:val="28"/>
            <w:szCs w:val="28"/>
            <w:lang w:eastAsia="ru-RU"/>
          </w:rPr>
          <w:t>подпунктами "г"</w:t>
        </w:r>
      </w:hyperlink>
      <w:r w:rsidRPr="007B24D6">
        <w:rPr>
          <w:rFonts w:ascii="Times New Roman" w:eastAsiaTheme="minorEastAsia" w:hAnsi="Times New Roman" w:cs="Times New Roman"/>
          <w:sz w:val="28"/>
          <w:szCs w:val="28"/>
          <w:lang w:eastAsia="ru-RU"/>
        </w:rPr>
        <w:t xml:space="preserve"> и </w:t>
      </w:r>
      <w:hyperlink w:anchor="sub_65" w:history="1">
        <w:r w:rsidRPr="007B24D6">
          <w:rPr>
            <w:rFonts w:ascii="Times New Roman" w:eastAsiaTheme="minorEastAsia" w:hAnsi="Times New Roman" w:cs="Times New Roman"/>
            <w:sz w:val="28"/>
            <w:szCs w:val="28"/>
            <w:lang w:eastAsia="ru-RU"/>
          </w:rPr>
          <w:t>"д" пункта 6.1.6</w:t>
        </w:r>
      </w:hyperlink>
      <w:r w:rsidRPr="007B24D6">
        <w:rPr>
          <w:rFonts w:ascii="Times New Roman" w:eastAsiaTheme="minorEastAsia" w:hAnsi="Times New Roman" w:cs="Times New Roman"/>
          <w:sz w:val="28"/>
          <w:szCs w:val="28"/>
          <w:lang w:eastAsia="ru-RU"/>
        </w:rPr>
        <w:t xml:space="preserve"> настоящего Положения о закупках,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sub_53" w:history="1">
        <w:r w:rsidRPr="007B24D6">
          <w:rPr>
            <w:rFonts w:ascii="Times New Roman" w:eastAsiaTheme="minorEastAsia" w:hAnsi="Times New Roman" w:cs="Times New Roman"/>
            <w:sz w:val="28"/>
            <w:szCs w:val="28"/>
            <w:lang w:eastAsia="ru-RU"/>
          </w:rPr>
          <w:t>подпунктом "в"</w:t>
        </w:r>
      </w:hyperlink>
      <w:r w:rsidRPr="007B24D6">
        <w:rPr>
          <w:rFonts w:ascii="Times New Roman" w:eastAsiaTheme="minorEastAsia" w:hAnsi="Times New Roman" w:cs="Times New Roman"/>
          <w:sz w:val="28"/>
          <w:szCs w:val="28"/>
          <w:lang w:eastAsia="ru-RU"/>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66D368F"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56"/>
      <w:bookmarkEnd w:id="7"/>
      <w:r w:rsidRPr="007B24D6">
        <w:rPr>
          <w:rFonts w:ascii="Times New Roman" w:eastAsiaTheme="minorEastAsia" w:hAnsi="Times New Roman" w:cs="Times New Roman"/>
          <w:sz w:val="28"/>
          <w:szCs w:val="28"/>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6D2FAFF"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57"/>
      <w:bookmarkEnd w:id="8"/>
      <w:r w:rsidRPr="007B24D6">
        <w:rPr>
          <w:rFonts w:ascii="Times New Roman" w:eastAsiaTheme="minorEastAsia" w:hAnsi="Times New Roman" w:cs="Times New Roman"/>
          <w:sz w:val="28"/>
          <w:szCs w:val="28"/>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6F3C374"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58"/>
      <w:bookmarkEnd w:id="9"/>
      <w:r w:rsidRPr="007B24D6">
        <w:rPr>
          <w:rFonts w:ascii="Times New Roman" w:eastAsiaTheme="minorEastAsia" w:hAnsi="Times New Roman" w:cs="Times New Roman"/>
          <w:sz w:val="28"/>
          <w:szCs w:val="28"/>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09E2989"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1" w:name="sub_59"/>
      <w:bookmarkEnd w:id="10"/>
      <w:r w:rsidRPr="007B24D6">
        <w:rPr>
          <w:rFonts w:ascii="Times New Roman" w:eastAsiaTheme="minorEastAsia" w:hAnsi="Times New Roman" w:cs="Times New Roman"/>
          <w:sz w:val="28"/>
          <w:szCs w:val="28"/>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w:t>
      </w:r>
      <w:r w:rsidR="001A3F64">
        <w:rPr>
          <w:rFonts w:ascii="Times New Roman" w:eastAsiaTheme="minorEastAsia" w:hAnsi="Times New Roman" w:cs="Times New Roman"/>
          <w:sz w:val="28"/>
          <w:szCs w:val="28"/>
          <w:lang w:eastAsia="ru-RU"/>
        </w:rPr>
        <w:t>Положением</w:t>
      </w:r>
      <w:r w:rsidRPr="007B24D6">
        <w:rPr>
          <w:rFonts w:ascii="Times New Roman" w:eastAsiaTheme="minorEastAsia" w:hAnsi="Times New Roman" w:cs="Times New Roman"/>
          <w:sz w:val="28"/>
          <w:szCs w:val="28"/>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EAC31EE"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2" w:name="sub_6"/>
      <w:bookmarkEnd w:id="11"/>
      <w:r w:rsidRPr="007B24D6">
        <w:rPr>
          <w:rFonts w:ascii="Times New Roman" w:eastAsiaTheme="minorEastAsia" w:hAnsi="Times New Roman" w:cs="Times New Roman"/>
          <w:sz w:val="28"/>
          <w:szCs w:val="28"/>
          <w:lang w:eastAsia="ru-RU"/>
        </w:rPr>
        <w:t>6.1.6. Приоритет не предоставляется в случаях, если:</w:t>
      </w:r>
    </w:p>
    <w:p w14:paraId="6F044409"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61"/>
      <w:bookmarkEnd w:id="12"/>
      <w:r w:rsidRPr="007B24D6">
        <w:rPr>
          <w:rFonts w:ascii="Times New Roman" w:eastAsiaTheme="minorEastAsia" w:hAnsi="Times New Roman" w:cs="Times New Roman"/>
          <w:sz w:val="28"/>
          <w:szCs w:val="28"/>
          <w:lang w:eastAsia="ru-RU"/>
        </w:rPr>
        <w:t>а) закупка признана несостоявшейся и договор заключается с единственным участником закупки;</w:t>
      </w:r>
    </w:p>
    <w:p w14:paraId="11B2FF8A"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62"/>
      <w:bookmarkEnd w:id="13"/>
      <w:r w:rsidRPr="007B24D6">
        <w:rPr>
          <w:rFonts w:ascii="Times New Roman" w:eastAsiaTheme="minorEastAsia" w:hAnsi="Times New Roman" w:cs="Times New Roman"/>
          <w:sz w:val="28"/>
          <w:szCs w:val="28"/>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B0204C3"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63"/>
      <w:bookmarkEnd w:id="14"/>
      <w:r w:rsidRPr="007B24D6">
        <w:rPr>
          <w:rFonts w:ascii="Times New Roman" w:eastAsiaTheme="minorEastAsia" w:hAnsi="Times New Roman" w:cs="Times New Roman"/>
          <w:sz w:val="28"/>
          <w:szCs w:val="28"/>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77D6616"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64"/>
      <w:bookmarkEnd w:id="15"/>
      <w:r w:rsidRPr="007B24D6">
        <w:rPr>
          <w:rFonts w:ascii="Times New Roman" w:eastAsiaTheme="minorEastAsia" w:hAnsi="Times New Roman" w:cs="Times New Roman"/>
          <w:sz w:val="28"/>
          <w:szCs w:val="28"/>
          <w:lang w:eastAsia="ru-RU"/>
        </w:rPr>
        <w:t xml:space="preserve">г) в заявке на участие в закупке, представленной участником конкурса </w:t>
      </w:r>
      <w:r w:rsidRPr="007B24D6">
        <w:rPr>
          <w:rFonts w:ascii="Times New Roman" w:eastAsiaTheme="minorEastAsia" w:hAnsi="Times New Roman" w:cs="Times New Roman"/>
          <w:sz w:val="28"/>
          <w:szCs w:val="28"/>
          <w:lang w:eastAsia="ru-RU"/>
        </w:rPr>
        <w:lastRenderedPageBreak/>
        <w:t>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0C22B23" w14:textId="77777777" w:rsidR="007B24D6" w:rsidRP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65"/>
      <w:bookmarkEnd w:id="16"/>
      <w:r w:rsidRPr="007B24D6">
        <w:rPr>
          <w:rFonts w:ascii="Times New Roman" w:eastAsiaTheme="minorEastAsia" w:hAnsi="Times New Roman" w:cs="Times New Roman"/>
          <w:sz w:val="28"/>
          <w:szCs w:val="28"/>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3FDD30E" w14:textId="77777777" w:rsidR="007B24D6" w:rsidRDefault="007B24D6"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8"/>
      <w:bookmarkEnd w:id="17"/>
      <w:r w:rsidRPr="007B24D6">
        <w:rPr>
          <w:rFonts w:ascii="Times New Roman" w:eastAsiaTheme="minorEastAsia" w:hAnsi="Times New Roman" w:cs="Times New Roman"/>
          <w:sz w:val="28"/>
          <w:szCs w:val="28"/>
          <w:lang w:eastAsia="ru-RU"/>
        </w:rPr>
        <w:t xml:space="preserve">6.1.7. Приоритет устанавливается с учетом положений </w:t>
      </w:r>
      <w:hyperlink r:id="rId5" w:history="1">
        <w:r w:rsidRPr="007B24D6">
          <w:rPr>
            <w:rFonts w:ascii="Times New Roman" w:eastAsiaTheme="minorEastAsia" w:hAnsi="Times New Roman" w:cs="Times New Roman"/>
            <w:sz w:val="28"/>
            <w:szCs w:val="28"/>
            <w:lang w:eastAsia="ru-RU"/>
          </w:rPr>
          <w:t>Генерального соглашения</w:t>
        </w:r>
      </w:hyperlink>
      <w:r w:rsidRPr="007B24D6">
        <w:rPr>
          <w:rFonts w:ascii="Times New Roman" w:eastAsiaTheme="minorEastAsia" w:hAnsi="Times New Roman" w:cs="Times New Roman"/>
          <w:sz w:val="28"/>
          <w:szCs w:val="28"/>
          <w:lang w:eastAsia="ru-RU"/>
        </w:rPr>
        <w:t xml:space="preserve"> по тарифам и торговле 1994 года и </w:t>
      </w:r>
      <w:hyperlink r:id="rId6" w:history="1">
        <w:r w:rsidRPr="007B24D6">
          <w:rPr>
            <w:rFonts w:ascii="Times New Roman" w:eastAsiaTheme="minorEastAsia" w:hAnsi="Times New Roman" w:cs="Times New Roman"/>
            <w:sz w:val="28"/>
            <w:szCs w:val="28"/>
            <w:lang w:eastAsia="ru-RU"/>
          </w:rPr>
          <w:t>Договора</w:t>
        </w:r>
      </w:hyperlink>
      <w:r w:rsidRPr="007B24D6">
        <w:rPr>
          <w:rFonts w:ascii="Times New Roman" w:eastAsiaTheme="minorEastAsia" w:hAnsi="Times New Roman" w:cs="Times New Roman"/>
          <w:sz w:val="28"/>
          <w:szCs w:val="28"/>
          <w:lang w:eastAsia="ru-RU"/>
        </w:rPr>
        <w:t xml:space="preserve"> о Евразийском экономическом союзе от 29 мая 2014 г.</w:t>
      </w:r>
    </w:p>
    <w:p w14:paraId="0B9684CC" w14:textId="77777777" w:rsidR="0035439B" w:rsidRPr="0035439B" w:rsidRDefault="0035439B" w:rsidP="0035439B">
      <w:pPr>
        <w:widowControl w:val="0"/>
        <w:tabs>
          <w:tab w:val="left" w:pos="709"/>
          <w:tab w:val="left" w:pos="851"/>
          <w:tab w:val="left" w:pos="993"/>
        </w:tabs>
        <w:autoSpaceDE w:val="0"/>
        <w:autoSpaceDN w:val="0"/>
        <w:adjustRightInd w:val="0"/>
        <w:spacing w:after="0" w:line="240" w:lineRule="auto"/>
        <w:ind w:right="1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6.1.8. </w:t>
      </w:r>
      <w:r w:rsidRPr="0035439B">
        <w:rPr>
          <w:rFonts w:ascii="Times New Roman" w:eastAsia="Times New Roman" w:hAnsi="Times New Roman" w:cs="Times New Roman"/>
          <w:sz w:val="28"/>
          <w:szCs w:val="28"/>
        </w:rPr>
        <w:t>В случае, если Правительством Российской Федерации установлена минимальная доля закупки товаров российского происхождения, услуг, работ, услуг, выполняемых, оказываемых российскими лицами, Заказчик при осуществлении закупок учитыва</w:t>
      </w:r>
      <w:r w:rsidR="00576ED6">
        <w:rPr>
          <w:rFonts w:ascii="Times New Roman" w:eastAsia="Times New Roman" w:hAnsi="Times New Roman" w:cs="Times New Roman"/>
          <w:sz w:val="28"/>
          <w:szCs w:val="28"/>
        </w:rPr>
        <w:t>е</w:t>
      </w:r>
      <w:r w:rsidRPr="0035439B">
        <w:rPr>
          <w:rFonts w:ascii="Times New Roman" w:eastAsia="Times New Roman" w:hAnsi="Times New Roman" w:cs="Times New Roman"/>
          <w:sz w:val="28"/>
          <w:szCs w:val="28"/>
        </w:rPr>
        <w:t>т особенности и порядок достижения такой доли, установленный соответственно Правительством Российской Федерации.</w:t>
      </w:r>
    </w:p>
    <w:p w14:paraId="28714F3E" w14:textId="77777777" w:rsidR="0035439B" w:rsidRDefault="0035439B" w:rsidP="00366F2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bookmarkEnd w:id="18"/>
    <w:p w14:paraId="1DF9BBCB" w14:textId="77777777" w:rsidR="007B24D6" w:rsidRPr="007B24D6" w:rsidRDefault="007B24D6" w:rsidP="00366F24">
      <w:pPr>
        <w:spacing w:after="0" w:line="240" w:lineRule="auto"/>
        <w:jc w:val="center"/>
        <w:rPr>
          <w:rFonts w:ascii="Times New Roman" w:eastAsia="Times New Roman" w:hAnsi="Times New Roman" w:cs="Times New Roman"/>
          <w:b/>
          <w:sz w:val="28"/>
          <w:szCs w:val="28"/>
          <w:lang w:eastAsia="ru-RU"/>
        </w:rPr>
      </w:pPr>
    </w:p>
    <w:p w14:paraId="10A60C0D" w14:textId="77777777" w:rsidR="007B24D6" w:rsidRPr="007B24D6" w:rsidRDefault="007B24D6" w:rsidP="00366F24">
      <w:pPr>
        <w:keepNext/>
        <w:tabs>
          <w:tab w:val="num" w:pos="0"/>
          <w:tab w:val="left" w:pos="851"/>
          <w:tab w:val="left" w:pos="993"/>
        </w:tabs>
        <w:spacing w:after="0" w:line="240" w:lineRule="auto"/>
        <w:ind w:right="9" w:firstLine="567"/>
        <w:jc w:val="center"/>
        <w:outlineLvl w:val="0"/>
        <w:rPr>
          <w:rFonts w:ascii="Times New Roman" w:eastAsia="Times New Roman" w:hAnsi="Times New Roman" w:cs="Times New Roman"/>
          <w:b/>
          <w:bCs/>
          <w:kern w:val="32"/>
          <w:sz w:val="28"/>
          <w:szCs w:val="28"/>
        </w:rPr>
      </w:pPr>
      <w:r w:rsidRPr="007B24D6">
        <w:rPr>
          <w:rFonts w:ascii="Times New Roman" w:eastAsia="Times New Roman" w:hAnsi="Times New Roman" w:cs="Times New Roman"/>
          <w:b/>
          <w:bCs/>
          <w:kern w:val="32"/>
          <w:sz w:val="28"/>
          <w:szCs w:val="28"/>
        </w:rPr>
        <w:t>6.2.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4D291621" w14:textId="77777777" w:rsidR="007B24D6" w:rsidRPr="007B24D6" w:rsidRDefault="007B24D6" w:rsidP="00366F24">
      <w:pPr>
        <w:spacing w:after="0" w:line="240" w:lineRule="auto"/>
        <w:jc w:val="center"/>
        <w:rPr>
          <w:rFonts w:ascii="Times New Roman" w:eastAsia="Times New Roman" w:hAnsi="Times New Roman" w:cs="Times New Roman"/>
          <w:b/>
          <w:sz w:val="28"/>
          <w:szCs w:val="28"/>
          <w:lang w:eastAsia="ru-RU"/>
        </w:rPr>
      </w:pPr>
    </w:p>
    <w:p w14:paraId="3C42CDCD" w14:textId="77777777" w:rsidR="007B24D6" w:rsidRPr="007B24D6" w:rsidRDefault="007B24D6" w:rsidP="00366F24">
      <w:pPr>
        <w:spacing w:after="0" w:line="240" w:lineRule="auto"/>
        <w:ind w:firstLine="709"/>
        <w:jc w:val="both"/>
        <w:rPr>
          <w:rFonts w:ascii="Times New Roman" w:eastAsia="Times New Roman" w:hAnsi="Times New Roman" w:cs="Times New Roman"/>
          <w:b/>
          <w:sz w:val="28"/>
          <w:szCs w:val="28"/>
        </w:rPr>
      </w:pPr>
      <w:r w:rsidRPr="007B24D6">
        <w:rPr>
          <w:rFonts w:ascii="Times New Roman" w:eastAsia="Times New Roman" w:hAnsi="Times New Roman" w:cs="Times New Roman"/>
          <w:b/>
          <w:sz w:val="28"/>
          <w:szCs w:val="28"/>
        </w:rPr>
        <w:t>6.2.1. Общие требования.</w:t>
      </w:r>
    </w:p>
    <w:p w14:paraId="69DDF4D5"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При осуществлении закупок начальная (максимальная) цена договора подлежит обоснованию и расчету с учетом требований настоящего Положения о закупке.</w:t>
      </w:r>
    </w:p>
    <w:p w14:paraId="03067489"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 xml:space="preserve">На этапе формирования плана закупок Заказчик формирует начальную (максимальную) цену, в том числе с использованием: цен на однородные и/или идентичные товары, работы, услуги по ранее заключенным договорам с учетом индексации, а также информации, находящейся в открытом доступе в информационно-коммуникационной сети интернет и/или в средствах </w:t>
      </w:r>
      <w:r w:rsidRPr="007B24D6">
        <w:rPr>
          <w:rFonts w:ascii="Times New Roman" w:eastAsia="Times New Roman" w:hAnsi="Times New Roman" w:cs="Times New Roman"/>
          <w:sz w:val="28"/>
          <w:szCs w:val="28"/>
        </w:rPr>
        <w:lastRenderedPageBreak/>
        <w:t>массовой информации, а также из источников информации, определенных настоящим Положением о закупке.</w:t>
      </w:r>
    </w:p>
    <w:p w14:paraId="29B1677D"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На этапе подготовки закупочной документации (для конкурентных закупок) размер начальной (максимальной) цены определяется с использованием методов, предусмотренных настоящим Положением, после формирования и согласования потребности в конкретном товаре, работах и услугах, а также утверждения требований к закупаемым товарам, работам и услугам в соответствии с настоящим Положением о закупке.</w:t>
      </w:r>
    </w:p>
    <w:p w14:paraId="15DBF757"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В случае превышения рассчитанной начальной (максимальной) цены величины согласованного лимита денежных средств на закупку, установленного в финансовом плане Заказчика, Заказчик вправе осуществить закупку при изменении указанного лимита, а также плана закупок (если необходимо).</w:t>
      </w:r>
    </w:p>
    <w:p w14:paraId="32AC6F51"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В случае отсутствия такой возможности Заказчик принимает решение об исключении закупки из плана закупок либо изменении объема закупаемой продукции.</w:t>
      </w:r>
    </w:p>
    <w:p w14:paraId="1C373E6F"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Если в результате расчета начальной (максимальной) цены выявится несоответствие рассчитанной начальной (максимальной) цены величине прогнозной начальной (максимальной) цене, указанной в плане закупок более чем на 10% (десять процентов), необходимо осуществить корректировку плана закупок.</w:t>
      </w:r>
    </w:p>
    <w:p w14:paraId="0E62F128"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 xml:space="preserve">Обоснование и расчет начальной (максимальной) цены договора осуществляется Заказчиком до размещения в единой информационной системе соответствующего извещения о конкурентной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конкурентной закупке. При осуществлении закупки у единственного поставщика (исполнителя, подрядчика) обоснование и расчет начальной (максимальной) цены договора прикладывается к соответствующему договору. </w:t>
      </w:r>
    </w:p>
    <w:p w14:paraId="04CA544A" w14:textId="77777777" w:rsidR="007B24D6" w:rsidRPr="007B24D6" w:rsidRDefault="007B24D6" w:rsidP="00366F24">
      <w:pPr>
        <w:spacing w:after="0" w:line="240" w:lineRule="auto"/>
        <w:ind w:firstLine="709"/>
        <w:jc w:val="both"/>
        <w:rPr>
          <w:rFonts w:ascii="Times New Roman" w:eastAsia="Times New Roman" w:hAnsi="Times New Roman" w:cs="Times New Roman"/>
          <w:b/>
          <w:sz w:val="28"/>
          <w:szCs w:val="28"/>
          <w:lang w:eastAsia="ru-RU"/>
        </w:rPr>
      </w:pPr>
      <w:r w:rsidRPr="007B24D6">
        <w:rPr>
          <w:rFonts w:ascii="Times New Roman" w:eastAsia="Times New Roman" w:hAnsi="Times New Roman" w:cs="Times New Roman"/>
          <w:b/>
          <w:sz w:val="28"/>
          <w:szCs w:val="28"/>
          <w:lang w:eastAsia="ru-RU"/>
        </w:rPr>
        <w:t>6.2.2. Методы определения начальной (максимальной) цены договора, цены договора с единственным поставщиком (исполнителем, подрядчиком).</w:t>
      </w:r>
    </w:p>
    <w:p w14:paraId="61105CAB" w14:textId="77777777" w:rsidR="007B24D6" w:rsidRPr="007B24D6" w:rsidRDefault="007B24D6" w:rsidP="00366F24">
      <w:pPr>
        <w:spacing w:after="0" w:line="240" w:lineRule="auto"/>
        <w:ind w:firstLine="709"/>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Начальная (максимальная) цена определяется следующими методами:</w:t>
      </w:r>
    </w:p>
    <w:p w14:paraId="4BBFF864" w14:textId="77777777" w:rsidR="007B24D6" w:rsidRPr="007B24D6" w:rsidRDefault="007B24D6" w:rsidP="00366F24">
      <w:pPr>
        <w:spacing w:after="0" w:line="240" w:lineRule="auto"/>
        <w:ind w:firstLine="709"/>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методом сопоставимых рыночных цен (анализа рынка);</w:t>
      </w:r>
    </w:p>
    <w:p w14:paraId="1EA9003A" w14:textId="77777777" w:rsidR="007B24D6" w:rsidRPr="007B24D6" w:rsidRDefault="007B24D6" w:rsidP="00366F24">
      <w:pPr>
        <w:spacing w:after="0" w:line="240" w:lineRule="auto"/>
        <w:ind w:firstLine="709"/>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нормативным методом;</w:t>
      </w:r>
    </w:p>
    <w:p w14:paraId="547A7A20" w14:textId="77777777" w:rsidR="007B24D6" w:rsidRPr="007B24D6" w:rsidRDefault="007B24D6" w:rsidP="00366F24">
      <w:pPr>
        <w:spacing w:after="0" w:line="240" w:lineRule="auto"/>
        <w:ind w:firstLine="709"/>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тарифным методом;</w:t>
      </w:r>
    </w:p>
    <w:p w14:paraId="79ABFB48" w14:textId="77777777" w:rsidR="007B24D6" w:rsidRPr="007B24D6" w:rsidRDefault="007B24D6" w:rsidP="00366F24">
      <w:pPr>
        <w:spacing w:after="0" w:line="240" w:lineRule="auto"/>
        <w:ind w:firstLine="709"/>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проектно-сметным методом;</w:t>
      </w:r>
    </w:p>
    <w:p w14:paraId="55D3FB4E" w14:textId="77777777" w:rsidR="007B24D6" w:rsidRPr="007B24D6" w:rsidRDefault="007B24D6" w:rsidP="00366F24">
      <w:pPr>
        <w:spacing w:after="0" w:line="240" w:lineRule="auto"/>
        <w:ind w:firstLine="709"/>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затратным методом.</w:t>
      </w:r>
    </w:p>
    <w:p w14:paraId="405CCCCE" w14:textId="77777777" w:rsidR="007B24D6" w:rsidRPr="007B24D6" w:rsidRDefault="007B24D6" w:rsidP="00366F24">
      <w:pPr>
        <w:spacing w:after="0" w:line="240" w:lineRule="auto"/>
        <w:ind w:firstLine="709"/>
        <w:rPr>
          <w:rFonts w:ascii="Times New Roman" w:eastAsia="Times New Roman" w:hAnsi="Times New Roman" w:cs="Times New Roman"/>
          <w:b/>
          <w:sz w:val="28"/>
          <w:szCs w:val="28"/>
        </w:rPr>
      </w:pPr>
      <w:r w:rsidRPr="007B24D6">
        <w:rPr>
          <w:rFonts w:ascii="Times New Roman" w:eastAsia="Times New Roman" w:hAnsi="Times New Roman" w:cs="Times New Roman"/>
          <w:b/>
          <w:sz w:val="28"/>
          <w:szCs w:val="28"/>
        </w:rPr>
        <w:t xml:space="preserve">6.2.3. </w:t>
      </w:r>
      <w:r w:rsidRPr="007B24D6">
        <w:rPr>
          <w:rFonts w:ascii="Times New Roman" w:hAnsi="Times New Roman" w:cs="Times New Roman"/>
          <w:b/>
          <w:sz w:val="28"/>
          <w:szCs w:val="24"/>
        </w:rPr>
        <w:t>Метод сопоставимых рыночных цен (анализа рынка).</w:t>
      </w:r>
    </w:p>
    <w:p w14:paraId="4329E323"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4"/>
        </w:rPr>
      </w:pPr>
      <w:bookmarkStart w:id="19" w:name="sub_502"/>
      <w:r w:rsidRPr="007B24D6">
        <w:rPr>
          <w:rFonts w:ascii="Times New Roman" w:hAnsi="Times New Roman" w:cs="Times New Roman"/>
          <w:sz w:val="28"/>
          <w:szCs w:val="24"/>
        </w:rPr>
        <w:t xml:space="preserve">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w:t>
      </w:r>
      <w:r w:rsidRPr="007B24D6">
        <w:rPr>
          <w:rFonts w:ascii="Times New Roman" w:hAnsi="Times New Roman" w:cs="Times New Roman"/>
          <w:sz w:val="28"/>
          <w:szCs w:val="24"/>
        </w:rPr>
        <w:lastRenderedPageBreak/>
        <w:t>услуг, планируемых к закупкам, или при их отсутствии однородных товаров, работ, услуг.</w:t>
      </w:r>
    </w:p>
    <w:p w14:paraId="38FB898F"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4"/>
        </w:rPr>
      </w:pPr>
      <w:bookmarkStart w:id="20" w:name="sub_503"/>
      <w:bookmarkEnd w:id="19"/>
      <w:r w:rsidRPr="007B24D6">
        <w:rPr>
          <w:rFonts w:ascii="Times New Roman" w:hAnsi="Times New Roman" w:cs="Times New Roman"/>
          <w:sz w:val="28"/>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4D9169B"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4"/>
        </w:rPr>
      </w:pPr>
      <w:bookmarkStart w:id="21" w:name="sub_504"/>
      <w:bookmarkEnd w:id="20"/>
      <w:r w:rsidRPr="007B24D6">
        <w:rPr>
          <w:rFonts w:ascii="Times New Roman" w:hAnsi="Times New Roman" w:cs="Times New Roman"/>
          <w:sz w:val="28"/>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745021D"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4"/>
        </w:rPr>
      </w:pPr>
      <w:bookmarkStart w:id="22" w:name="sub_505"/>
      <w:bookmarkEnd w:id="21"/>
      <w:r w:rsidRPr="007B24D6">
        <w:rPr>
          <w:rFonts w:ascii="Times New Roman" w:hAnsi="Times New Roman" w:cs="Times New Roman"/>
          <w:sz w:val="28"/>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6D6EE926"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23" w:name="sub_5015"/>
      <w:bookmarkEnd w:id="22"/>
      <w:r w:rsidRPr="007B24D6">
        <w:rPr>
          <w:rFonts w:ascii="Times New Roman" w:hAnsi="Times New Roman" w:cs="Times New Roman"/>
          <w:sz w:val="28"/>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52F3561B"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24" w:name="sub_5016"/>
      <w:bookmarkEnd w:id="23"/>
      <w:r w:rsidRPr="007B24D6">
        <w:rPr>
          <w:rFonts w:ascii="Times New Roman" w:hAnsi="Times New Roman" w:cs="Times New Roman"/>
          <w:sz w:val="28"/>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5C3B3B06"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25" w:name="sub_5017"/>
      <w:bookmarkEnd w:id="24"/>
      <w:r w:rsidRPr="007B24D6">
        <w:rPr>
          <w:rFonts w:ascii="Times New Roman" w:hAnsi="Times New Roman" w:cs="Times New Roman"/>
          <w:sz w:val="28"/>
          <w:szCs w:val="2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75440A0"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26" w:name="sub_5018"/>
      <w:bookmarkEnd w:id="25"/>
      <w:r w:rsidRPr="007B24D6">
        <w:rPr>
          <w:rFonts w:ascii="Times New Roman" w:hAnsi="Times New Roman" w:cs="Times New Roman"/>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6402619"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27" w:name="sub_5019"/>
      <w:bookmarkEnd w:id="26"/>
      <w:r w:rsidRPr="007B24D6">
        <w:rPr>
          <w:rFonts w:ascii="Times New Roman" w:hAnsi="Times New Roman" w:cs="Times New Roman"/>
          <w:sz w:val="28"/>
          <w:szCs w:val="28"/>
        </w:rPr>
        <w:t xml:space="preserve">Определение идентичности и однородности товаров, работ, услуг, сопоставимости коммерческих и (или) финансовых условий поставок </w:t>
      </w:r>
      <w:r w:rsidRPr="007B24D6">
        <w:rPr>
          <w:rFonts w:ascii="Times New Roman" w:hAnsi="Times New Roman" w:cs="Times New Roman"/>
          <w:sz w:val="28"/>
          <w:szCs w:val="28"/>
        </w:rPr>
        <w:lastRenderedPageBreak/>
        <w:t>товаров, выполнения работ, оказания услуг осуществляется в соответствии с положениями настоящего раздела.</w:t>
      </w:r>
    </w:p>
    <w:p w14:paraId="06025D1C"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28" w:name="sub_5020"/>
      <w:bookmarkEnd w:id="27"/>
      <w:r w:rsidRPr="007B24D6">
        <w:rPr>
          <w:rFonts w:ascii="Times New Roman" w:hAnsi="Times New Roman" w:cs="Times New Roman"/>
          <w:sz w:val="28"/>
          <w:szCs w:val="28"/>
        </w:rPr>
        <w:t>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14:paraId="23BAAE5A"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29" w:name="sub_5201"/>
      <w:bookmarkEnd w:id="28"/>
      <w:r w:rsidRPr="007B24D6">
        <w:rPr>
          <w:rFonts w:ascii="Times New Roman" w:hAnsi="Times New Roman" w:cs="Times New Roman"/>
          <w:sz w:val="28"/>
          <w:szCs w:val="28"/>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14:paraId="4BBF687E"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0" w:name="sub_5202"/>
      <w:bookmarkEnd w:id="29"/>
      <w:r w:rsidRPr="007B24D6">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91893A7"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1" w:name="sub_5203"/>
      <w:bookmarkEnd w:id="30"/>
      <w:r w:rsidRPr="007B24D6">
        <w:rPr>
          <w:rFonts w:ascii="Times New Roman" w:hAnsi="Times New Roman" w:cs="Times New Roman"/>
          <w:sz w:val="28"/>
          <w:szCs w:val="28"/>
        </w:rPr>
        <w:t>3) информация о котировках на российских биржах и иностранных биржах;</w:t>
      </w:r>
    </w:p>
    <w:p w14:paraId="0EE51409"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2" w:name="sub_5204"/>
      <w:bookmarkEnd w:id="31"/>
      <w:r w:rsidRPr="007B24D6">
        <w:rPr>
          <w:rFonts w:ascii="Times New Roman" w:hAnsi="Times New Roman" w:cs="Times New Roman"/>
          <w:sz w:val="28"/>
          <w:szCs w:val="28"/>
        </w:rPr>
        <w:t>4) информация о котировках на электронных площадках;</w:t>
      </w:r>
    </w:p>
    <w:p w14:paraId="053E50C0"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3" w:name="sub_5205"/>
      <w:bookmarkEnd w:id="32"/>
      <w:r w:rsidRPr="007B24D6">
        <w:rPr>
          <w:rFonts w:ascii="Times New Roman" w:hAnsi="Times New Roman" w:cs="Times New Roman"/>
          <w:sz w:val="28"/>
          <w:szCs w:val="28"/>
        </w:rPr>
        <w:t>5) данные государственной статистической отчетности о ценах товаров, работ, услуг;</w:t>
      </w:r>
    </w:p>
    <w:p w14:paraId="42AC810F"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4" w:name="sub_5206"/>
      <w:bookmarkEnd w:id="33"/>
      <w:r w:rsidRPr="007B24D6">
        <w:rPr>
          <w:rFonts w:ascii="Times New Roman" w:hAnsi="Times New Roman" w:cs="Times New Roman"/>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EDFF5D6"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5" w:name="sub_5207"/>
      <w:bookmarkEnd w:id="34"/>
      <w:r w:rsidRPr="007B24D6">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20E70755"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6" w:name="sub_5208"/>
      <w:bookmarkEnd w:id="35"/>
      <w:r w:rsidRPr="007B24D6">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bookmarkEnd w:id="36"/>
    <w:p w14:paraId="5A1113A1"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lang w:eastAsia="ru-RU"/>
        </w:rPr>
      </w:pPr>
      <w:r w:rsidRPr="007B24D6">
        <w:rPr>
          <w:rFonts w:ascii="Times New Roman" w:eastAsia="Times New Roman" w:hAnsi="Times New Roman" w:cs="Times New Roman"/>
          <w:sz w:val="28"/>
          <w:szCs w:val="28"/>
          <w:lang w:eastAsia="ru-RU"/>
        </w:rPr>
        <w:t>В целях получения ценовой информации в отношении товара, работы, услуги для определения начальной (максимальной) цены договора Заказчик:</w:t>
      </w:r>
    </w:p>
    <w:p w14:paraId="5C2AF9D4"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lang w:eastAsia="ru-RU"/>
        </w:rPr>
      </w:pPr>
      <w:r w:rsidRPr="007B24D6">
        <w:rPr>
          <w:rFonts w:ascii="Times New Roman" w:eastAsia="Times New Roman" w:hAnsi="Times New Roman" w:cs="Times New Roman"/>
          <w:sz w:val="28"/>
          <w:szCs w:val="28"/>
          <w:lang w:eastAsia="ru-RU"/>
        </w:rPr>
        <w:t>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w:t>
      </w:r>
    </w:p>
    <w:p w14:paraId="77BF1AE5"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lang w:eastAsia="ru-RU"/>
        </w:rPr>
      </w:pPr>
      <w:r w:rsidRPr="007B24D6">
        <w:rPr>
          <w:rFonts w:ascii="Times New Roman" w:eastAsia="Times New Roman" w:hAnsi="Times New Roman" w:cs="Times New Roman"/>
          <w:sz w:val="28"/>
          <w:szCs w:val="28"/>
          <w:lang w:eastAsia="ru-RU"/>
        </w:rPr>
        <w:t xml:space="preserve">осуществляет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ненадлежащем исполнением </w:t>
      </w:r>
      <w:r w:rsidRPr="007B24D6">
        <w:rPr>
          <w:rFonts w:ascii="Times New Roman" w:eastAsia="Times New Roman" w:hAnsi="Times New Roman" w:cs="Times New Roman"/>
          <w:sz w:val="28"/>
          <w:szCs w:val="28"/>
          <w:lang w:eastAsia="ru-RU"/>
        </w:rPr>
        <w:lastRenderedPageBreak/>
        <w:t>обязательств, предусмотренных этими договорами, в течение последних трех лет;</w:t>
      </w:r>
    </w:p>
    <w:p w14:paraId="7977BE12"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lang w:eastAsia="ru-RU"/>
        </w:rPr>
      </w:pPr>
      <w:r w:rsidRPr="007B24D6">
        <w:rPr>
          <w:rFonts w:ascii="Times New Roman" w:eastAsia="Times New Roman" w:hAnsi="Times New Roman" w:cs="Times New Roman"/>
          <w:sz w:val="28"/>
          <w:szCs w:val="28"/>
          <w:lang w:eastAsia="ru-RU"/>
        </w:rPr>
        <w:t>осуществляет сбор и анализ общедоступной ценовой информации.</w:t>
      </w:r>
    </w:p>
    <w:p w14:paraId="01C3B48D" w14:textId="77777777" w:rsidR="007B24D6" w:rsidRPr="007B24D6" w:rsidRDefault="007B24D6" w:rsidP="00366F24">
      <w:pPr>
        <w:spacing w:after="0" w:line="240" w:lineRule="auto"/>
        <w:ind w:firstLine="709"/>
        <w:jc w:val="both"/>
        <w:rPr>
          <w:rFonts w:ascii="Times New Roman" w:eastAsia="Times New Roman" w:hAnsi="Times New Roman" w:cs="Times New Roman"/>
          <w:sz w:val="28"/>
          <w:szCs w:val="28"/>
          <w:lang w:eastAsia="ru-RU"/>
        </w:rPr>
      </w:pPr>
      <w:r w:rsidRPr="007B24D6">
        <w:rPr>
          <w:rFonts w:ascii="Times New Roman" w:eastAsia="Times New Roman" w:hAnsi="Times New Roman" w:cs="Times New Roman"/>
          <w:sz w:val="28"/>
          <w:szCs w:val="28"/>
          <w:lang w:eastAsia="ru-RU"/>
        </w:rPr>
        <w:t>В случае направления запроса о предоставлении ценовой информации потенциальными поставщиками (подрядчиками, исполнителями) такой запрос необходимо направлять в том числе поставщикам (подрядчикам, исполнителям), имевшим в течение последних трех лет, предшествующих определению начальной (максимальной) цены договора,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пяти, то запрос необходимо направлять не менее чем пяти поставщикам (подрядчикам, исполнителям), исполнявшим договоры в течение последних трех лет, предшествующих определению начальной (максимальной) цены договора.</w:t>
      </w:r>
    </w:p>
    <w:p w14:paraId="4BF22A03"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7" w:name="sub_5249"/>
      <w:r w:rsidRPr="007B24D6">
        <w:rPr>
          <w:rFonts w:ascii="Times New Roman" w:hAnsi="Times New Roman" w:cs="Times New Roman"/>
          <w:sz w:val="28"/>
          <w:szCs w:val="28"/>
        </w:rPr>
        <w:t>Не допускается использовать для расчета начальной (максимальной) цены договора ценовую информацию:</w:t>
      </w:r>
    </w:p>
    <w:p w14:paraId="2442960D"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8" w:name="sub_52491"/>
      <w:bookmarkEnd w:id="37"/>
      <w:r w:rsidRPr="007B24D6">
        <w:rPr>
          <w:rFonts w:ascii="Times New Roman" w:hAnsi="Times New Roman" w:cs="Times New Roman"/>
          <w:sz w:val="28"/>
          <w:szCs w:val="28"/>
        </w:rPr>
        <w:t>представленную лицами, сведения о которых включены в реестр недобросовестных поставщиков (подрядчиков, исполнителей);</w:t>
      </w:r>
    </w:p>
    <w:p w14:paraId="29833CDA"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39" w:name="sub_52492"/>
      <w:bookmarkEnd w:id="38"/>
      <w:r w:rsidRPr="007B24D6">
        <w:rPr>
          <w:rFonts w:ascii="Times New Roman" w:hAnsi="Times New Roman" w:cs="Times New Roman"/>
          <w:sz w:val="28"/>
          <w:szCs w:val="28"/>
        </w:rPr>
        <w:t>полученную из анонимных источников;</w:t>
      </w:r>
    </w:p>
    <w:p w14:paraId="2AC23FA7"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40" w:name="sub_52493"/>
      <w:bookmarkEnd w:id="39"/>
      <w:r w:rsidRPr="007B24D6">
        <w:rPr>
          <w:rFonts w:ascii="Times New Roman" w:hAnsi="Times New Roman" w:cs="Times New Roman"/>
          <w:sz w:val="28"/>
          <w:szCs w:val="28"/>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bookmarkEnd w:id="40"/>
    <w:p w14:paraId="7910B5F1" w14:textId="77777777" w:rsidR="007B24D6" w:rsidRPr="007B24D6" w:rsidRDefault="007B24D6" w:rsidP="00366F24">
      <w:pPr>
        <w:widowControl w:val="0"/>
        <w:tabs>
          <w:tab w:val="left" w:pos="851"/>
          <w:tab w:val="left" w:pos="993"/>
          <w:tab w:val="left" w:pos="3969"/>
        </w:tabs>
        <w:autoSpaceDE w:val="0"/>
        <w:autoSpaceDN w:val="0"/>
        <w:adjustRightInd w:val="0"/>
        <w:spacing w:after="0" w:line="240" w:lineRule="auto"/>
        <w:ind w:right="9" w:firstLine="709"/>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В целях определения начальной (максимальной) цены договора методом сопоставимых рыночных цен (анализа рынка) необходимо использовать не менее трех цен товара, работы, услуги, предлагаемых различными поставщиками (подрядчиками, исполнителями).</w:t>
      </w:r>
    </w:p>
    <w:p w14:paraId="1120DB4F" w14:textId="77777777" w:rsidR="007B24D6" w:rsidRPr="007B24D6" w:rsidRDefault="007B24D6" w:rsidP="00366F24">
      <w:pPr>
        <w:widowControl w:val="0"/>
        <w:tabs>
          <w:tab w:val="left" w:pos="851"/>
          <w:tab w:val="left" w:pos="993"/>
          <w:tab w:val="left" w:pos="3969"/>
        </w:tabs>
        <w:autoSpaceDE w:val="0"/>
        <w:autoSpaceDN w:val="0"/>
        <w:adjustRightInd w:val="0"/>
        <w:spacing w:after="0" w:line="240" w:lineRule="auto"/>
        <w:ind w:right="9" w:firstLine="709"/>
        <w:jc w:val="both"/>
        <w:rPr>
          <w:rFonts w:ascii="Times New Roman" w:eastAsia="Times New Roman" w:hAnsi="Times New Roman" w:cs="Times New Roman"/>
          <w:sz w:val="28"/>
          <w:szCs w:val="28"/>
        </w:rPr>
      </w:pPr>
      <w:r w:rsidRPr="007B24D6">
        <w:rPr>
          <w:rFonts w:ascii="Times New Roman" w:eastAsia="Times New Roman" w:hAnsi="Times New Roman" w:cs="Times New Roman"/>
          <w:sz w:val="28"/>
          <w:szCs w:val="28"/>
        </w:rPr>
        <w:t xml:space="preserve">Метод сопоставимых рыночных цен (анализ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14:paraId="348A29CF" w14:textId="77777777" w:rsidR="007B24D6" w:rsidRPr="007B24D6" w:rsidRDefault="007B24D6" w:rsidP="00366F24">
      <w:pPr>
        <w:widowControl w:val="0"/>
        <w:tabs>
          <w:tab w:val="left" w:pos="851"/>
          <w:tab w:val="left" w:pos="993"/>
          <w:tab w:val="left" w:pos="3969"/>
        </w:tabs>
        <w:autoSpaceDE w:val="0"/>
        <w:autoSpaceDN w:val="0"/>
        <w:adjustRightInd w:val="0"/>
        <w:spacing w:after="0" w:line="240" w:lineRule="auto"/>
        <w:ind w:right="9" w:firstLine="709"/>
        <w:jc w:val="both"/>
        <w:rPr>
          <w:rFonts w:ascii="Times New Roman" w:eastAsia="Times New Roman" w:hAnsi="Times New Roman" w:cs="Times New Roman"/>
          <w:b/>
          <w:sz w:val="28"/>
          <w:szCs w:val="28"/>
        </w:rPr>
      </w:pPr>
      <w:r w:rsidRPr="007B24D6">
        <w:rPr>
          <w:rFonts w:ascii="Times New Roman" w:eastAsia="Times New Roman" w:hAnsi="Times New Roman" w:cs="Times New Roman"/>
          <w:b/>
          <w:sz w:val="28"/>
          <w:szCs w:val="28"/>
        </w:rPr>
        <w:t>6.2.4. Нормативный метод.</w:t>
      </w:r>
    </w:p>
    <w:p w14:paraId="3372C84F"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41" w:name="sub_507"/>
      <w:r w:rsidRPr="007B24D6">
        <w:rPr>
          <w:rFonts w:ascii="Times New Roman" w:hAnsi="Times New Roman" w:cs="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установленных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14:paraId="557B5DEF"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42" w:name="sub_5252"/>
      <w:bookmarkStart w:id="43" w:name="sub_508"/>
      <w:bookmarkEnd w:id="41"/>
      <w:r w:rsidRPr="007B24D6">
        <w:rPr>
          <w:rFonts w:ascii="Times New Roman" w:hAnsi="Times New Roman" w:cs="Times New Roman"/>
          <w:sz w:val="28"/>
          <w:szCs w:val="28"/>
        </w:rPr>
        <w:t>Определение начальной (максимальной) цены договора нормативным методом осуществляется по формуле:</w:t>
      </w:r>
    </w:p>
    <w:bookmarkEnd w:id="42"/>
    <w:p w14:paraId="78CF6E7D" w14:textId="77777777" w:rsidR="007B24D6" w:rsidRPr="007B24D6" w:rsidRDefault="007B24D6" w:rsidP="00366F24">
      <w:pPr>
        <w:autoSpaceDE w:val="0"/>
        <w:autoSpaceDN w:val="0"/>
        <w:adjustRightInd w:val="0"/>
        <w:spacing w:after="0" w:line="240" w:lineRule="auto"/>
        <w:ind w:firstLine="720"/>
        <w:jc w:val="both"/>
        <w:rPr>
          <w:rFonts w:ascii="Arial" w:hAnsi="Arial" w:cs="Arial"/>
          <w:sz w:val="24"/>
          <w:szCs w:val="24"/>
        </w:rPr>
      </w:pPr>
    </w:p>
    <w:p w14:paraId="48CEBB5A" w14:textId="77777777" w:rsidR="007B24D6" w:rsidRPr="007B24D6" w:rsidRDefault="007B24D6" w:rsidP="00366F24">
      <w:pPr>
        <w:autoSpaceDE w:val="0"/>
        <w:autoSpaceDN w:val="0"/>
        <w:adjustRightInd w:val="0"/>
        <w:spacing w:after="0" w:line="240" w:lineRule="auto"/>
        <w:ind w:firstLine="698"/>
        <w:jc w:val="center"/>
        <w:rPr>
          <w:rFonts w:ascii="Arial" w:hAnsi="Arial" w:cs="Arial"/>
          <w:sz w:val="24"/>
          <w:szCs w:val="24"/>
        </w:rPr>
      </w:pPr>
      <w:r w:rsidRPr="007B24D6">
        <w:rPr>
          <w:rFonts w:ascii="Arial" w:hAnsi="Arial" w:cs="Arial"/>
          <w:noProof/>
          <w:sz w:val="24"/>
          <w:szCs w:val="24"/>
          <w:lang w:eastAsia="ru-RU"/>
        </w:rPr>
        <w:drawing>
          <wp:inline distT="0" distB="0" distL="0" distR="0" wp14:anchorId="746CBF80" wp14:editId="0AFB8E56">
            <wp:extent cx="1598295" cy="36576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8295" cy="365760"/>
                    </a:xfrm>
                    <a:prstGeom prst="rect">
                      <a:avLst/>
                    </a:prstGeom>
                    <a:noFill/>
                    <a:ln>
                      <a:noFill/>
                    </a:ln>
                  </pic:spPr>
                </pic:pic>
              </a:graphicData>
            </a:graphic>
          </wp:inline>
        </w:drawing>
      </w:r>
      <w:r w:rsidRPr="007B24D6">
        <w:rPr>
          <w:rFonts w:ascii="Arial" w:hAnsi="Arial" w:cs="Arial"/>
          <w:sz w:val="24"/>
          <w:szCs w:val="24"/>
        </w:rPr>
        <w:t>,</w:t>
      </w:r>
    </w:p>
    <w:p w14:paraId="3DF654F8" w14:textId="77777777" w:rsidR="007B24D6" w:rsidRPr="007B24D6" w:rsidRDefault="007B24D6" w:rsidP="00366F24">
      <w:pPr>
        <w:autoSpaceDE w:val="0"/>
        <w:autoSpaceDN w:val="0"/>
        <w:adjustRightInd w:val="0"/>
        <w:spacing w:after="0" w:line="240" w:lineRule="auto"/>
        <w:ind w:firstLine="720"/>
        <w:jc w:val="both"/>
        <w:rPr>
          <w:rFonts w:ascii="Arial" w:hAnsi="Arial" w:cs="Arial"/>
          <w:sz w:val="24"/>
          <w:szCs w:val="24"/>
        </w:rPr>
      </w:pPr>
    </w:p>
    <w:p w14:paraId="2E268FCD"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r w:rsidRPr="007B24D6">
        <w:rPr>
          <w:rFonts w:ascii="Times New Roman" w:hAnsi="Times New Roman" w:cs="Times New Roman"/>
          <w:sz w:val="28"/>
          <w:szCs w:val="28"/>
        </w:rPr>
        <w:lastRenderedPageBreak/>
        <w:t>где:</w:t>
      </w:r>
    </w:p>
    <w:p w14:paraId="18677FEB"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r w:rsidRPr="007B24D6">
        <w:rPr>
          <w:rFonts w:ascii="Arial" w:hAnsi="Arial" w:cs="Arial"/>
          <w:noProof/>
          <w:sz w:val="24"/>
          <w:szCs w:val="24"/>
          <w:lang w:eastAsia="ru-RU"/>
        </w:rPr>
        <w:drawing>
          <wp:inline distT="0" distB="0" distL="0" distR="0" wp14:anchorId="6F901E08" wp14:editId="06DCF9DE">
            <wp:extent cx="977900" cy="325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325755"/>
                    </a:xfrm>
                    <a:prstGeom prst="rect">
                      <a:avLst/>
                    </a:prstGeom>
                    <a:noFill/>
                    <a:ln>
                      <a:noFill/>
                    </a:ln>
                  </pic:spPr>
                </pic:pic>
              </a:graphicData>
            </a:graphic>
          </wp:inline>
        </w:drawing>
      </w:r>
      <w:r w:rsidRPr="007B24D6">
        <w:rPr>
          <w:rFonts w:ascii="Arial" w:hAnsi="Arial" w:cs="Arial"/>
          <w:sz w:val="24"/>
          <w:szCs w:val="24"/>
        </w:rPr>
        <w:t xml:space="preserve"> - НМЦД, </w:t>
      </w:r>
      <w:r w:rsidRPr="007B24D6">
        <w:rPr>
          <w:rFonts w:ascii="Times New Roman" w:hAnsi="Times New Roman" w:cs="Times New Roman"/>
          <w:sz w:val="28"/>
          <w:szCs w:val="28"/>
        </w:rPr>
        <w:t>определяемая нормативным методом;</w:t>
      </w:r>
    </w:p>
    <w:p w14:paraId="55A3290B"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r w:rsidRPr="007B24D6">
        <w:rPr>
          <w:rFonts w:ascii="Times New Roman" w:hAnsi="Times New Roman" w:cs="Times New Roman"/>
          <w:sz w:val="28"/>
          <w:szCs w:val="28"/>
        </w:rPr>
        <w:t>v - количество (объем) закупаемого товара (работы, услуги);</w:t>
      </w:r>
    </w:p>
    <w:p w14:paraId="6F6A808E"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r w:rsidRPr="007B24D6">
        <w:rPr>
          <w:rFonts w:ascii="Arial" w:hAnsi="Arial" w:cs="Arial"/>
          <w:noProof/>
          <w:sz w:val="24"/>
          <w:szCs w:val="24"/>
          <w:lang w:eastAsia="ru-RU"/>
        </w:rPr>
        <w:drawing>
          <wp:inline distT="0" distB="0" distL="0" distR="0" wp14:anchorId="666A6EEC" wp14:editId="1C2E3332">
            <wp:extent cx="453390" cy="30226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 cy="302260"/>
                    </a:xfrm>
                    <a:prstGeom prst="rect">
                      <a:avLst/>
                    </a:prstGeom>
                    <a:noFill/>
                    <a:ln>
                      <a:noFill/>
                    </a:ln>
                  </pic:spPr>
                </pic:pic>
              </a:graphicData>
            </a:graphic>
          </wp:inline>
        </w:drawing>
      </w:r>
      <w:r w:rsidRPr="007B24D6">
        <w:rPr>
          <w:rFonts w:ascii="Arial" w:hAnsi="Arial" w:cs="Arial"/>
          <w:sz w:val="24"/>
          <w:szCs w:val="24"/>
        </w:rPr>
        <w:t xml:space="preserve"> - </w:t>
      </w:r>
      <w:r w:rsidRPr="007B24D6">
        <w:rPr>
          <w:rFonts w:ascii="Times New Roman" w:hAnsi="Times New Roman" w:cs="Times New Roman"/>
          <w:sz w:val="28"/>
          <w:szCs w:val="28"/>
        </w:rPr>
        <w:t>предельная цена единицы товара, работы, услуги, установленная в рамках нормирования;</w:t>
      </w:r>
    </w:p>
    <w:p w14:paraId="63D2C790"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44" w:name="sub_5253"/>
      <w:r w:rsidRPr="007B24D6">
        <w:rPr>
          <w:rFonts w:ascii="Times New Roman" w:hAnsi="Times New Roman" w:cs="Times New Roman"/>
          <w:sz w:val="28"/>
          <w:szCs w:val="28"/>
        </w:rPr>
        <w:t>При определении начальной (максимальной) цены договора нормативным методом используется информация о предельных ценах товара, работы, услуги, размещенная в единой информационной системе.</w:t>
      </w:r>
    </w:p>
    <w:p w14:paraId="283EC272"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45" w:name="sub_5254"/>
      <w:bookmarkEnd w:id="44"/>
      <w:r w:rsidRPr="007B24D6">
        <w:rPr>
          <w:rFonts w:ascii="Times New Roman" w:hAnsi="Times New Roman" w:cs="Times New Roman"/>
          <w:sz w:val="28"/>
          <w:szCs w:val="28"/>
        </w:rPr>
        <w:t>Нормативный метод может применяться для определения начальной (максимальной) цены договора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начальная (максимальная) цена договора не может превышать значения, рассчитанного по указанной формуле.</w:t>
      </w:r>
    </w:p>
    <w:bookmarkEnd w:id="45"/>
    <w:p w14:paraId="0AB64ECF"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b/>
          <w:sz w:val="28"/>
          <w:szCs w:val="28"/>
        </w:rPr>
      </w:pPr>
      <w:r w:rsidRPr="007B24D6">
        <w:rPr>
          <w:rFonts w:ascii="Times New Roman" w:hAnsi="Times New Roman" w:cs="Times New Roman"/>
          <w:b/>
          <w:sz w:val="28"/>
          <w:szCs w:val="28"/>
        </w:rPr>
        <w:t>6.2.5. Тарифный метод.</w:t>
      </w:r>
    </w:p>
    <w:p w14:paraId="0EFA01F1"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r w:rsidRPr="007B24D6">
        <w:rPr>
          <w:rFonts w:ascii="Times New Roman" w:hAnsi="Times New Roman" w:cs="Times New Roman"/>
          <w:sz w:val="28"/>
          <w:szCs w:val="28"/>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28292A82"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b/>
          <w:sz w:val="28"/>
          <w:szCs w:val="28"/>
        </w:rPr>
      </w:pPr>
      <w:bookmarkStart w:id="46" w:name="sub_509"/>
      <w:bookmarkEnd w:id="43"/>
      <w:r w:rsidRPr="007B24D6">
        <w:rPr>
          <w:rFonts w:ascii="Times New Roman" w:hAnsi="Times New Roman" w:cs="Times New Roman"/>
          <w:b/>
          <w:sz w:val="28"/>
          <w:szCs w:val="28"/>
        </w:rPr>
        <w:t>6.2.6. Проектно-сметный метод.</w:t>
      </w:r>
    </w:p>
    <w:p w14:paraId="4E507A4B"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r w:rsidRPr="007B24D6">
        <w:rPr>
          <w:rFonts w:ascii="Times New Roman" w:hAnsi="Times New Roman" w:cs="Times New Roman"/>
          <w:sz w:val="28"/>
          <w:szCs w:val="28"/>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00706A83"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47" w:name="sub_5010"/>
      <w:bookmarkEnd w:id="46"/>
      <w:r w:rsidRPr="007B24D6">
        <w:rPr>
          <w:rFonts w:ascii="Times New Roman" w:hAnsi="Times New Roman" w:cs="Times New Roman"/>
          <w:sz w:val="28"/>
          <w:szCs w:val="28"/>
        </w:rPr>
        <w:t>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14:paraId="73B2E034"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48" w:name="sub_5011"/>
      <w:bookmarkEnd w:id="47"/>
      <w:r w:rsidRPr="007B24D6">
        <w:rPr>
          <w:rFonts w:ascii="Times New Roman" w:hAnsi="Times New Roman" w:cs="Times New Roman"/>
          <w:sz w:val="28"/>
          <w:szCs w:val="28"/>
        </w:rPr>
        <w:t xml:space="preserve">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с </w:t>
      </w:r>
      <w:r w:rsidRPr="007B24D6">
        <w:rPr>
          <w:rFonts w:ascii="Times New Roman" w:hAnsi="Times New Roman" w:cs="Times New Roman"/>
          <w:sz w:val="28"/>
          <w:szCs w:val="28"/>
        </w:rPr>
        <w:lastRenderedPageBreak/>
        <w:t xml:space="preserve">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0" w:history="1">
        <w:r w:rsidRPr="007B24D6">
          <w:rPr>
            <w:rFonts w:ascii="Times New Roman" w:hAnsi="Times New Roman" w:cs="Times New Roman"/>
            <w:sz w:val="28"/>
            <w:szCs w:val="28"/>
          </w:rPr>
          <w:t>статьей 8.3</w:t>
        </w:r>
      </w:hyperlink>
      <w:r w:rsidRPr="007B24D6">
        <w:rPr>
          <w:rFonts w:ascii="Times New Roman" w:hAnsi="Times New Roman" w:cs="Times New Roman"/>
          <w:sz w:val="28"/>
          <w:szCs w:val="28"/>
        </w:rPr>
        <w:t xml:space="preserve"> Градостроительного кодекса Российской Федерации.</w:t>
      </w:r>
    </w:p>
    <w:p w14:paraId="30502913" w14:textId="77777777" w:rsidR="000D744F" w:rsidRDefault="000D744F" w:rsidP="00366F24">
      <w:pPr>
        <w:autoSpaceDE w:val="0"/>
        <w:autoSpaceDN w:val="0"/>
        <w:adjustRightInd w:val="0"/>
        <w:spacing w:after="0" w:line="240" w:lineRule="auto"/>
        <w:ind w:firstLine="720"/>
        <w:jc w:val="both"/>
        <w:rPr>
          <w:rFonts w:ascii="Times New Roman" w:hAnsi="Times New Roman" w:cs="Times New Roman"/>
          <w:b/>
          <w:sz w:val="28"/>
          <w:szCs w:val="28"/>
        </w:rPr>
      </w:pPr>
      <w:bookmarkStart w:id="49" w:name="sub_5012"/>
      <w:bookmarkEnd w:id="48"/>
    </w:p>
    <w:p w14:paraId="0E44786D"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b/>
          <w:sz w:val="28"/>
          <w:szCs w:val="28"/>
        </w:rPr>
      </w:pPr>
      <w:r w:rsidRPr="007B24D6">
        <w:rPr>
          <w:rFonts w:ascii="Times New Roman" w:hAnsi="Times New Roman" w:cs="Times New Roman"/>
          <w:b/>
          <w:sz w:val="28"/>
          <w:szCs w:val="28"/>
        </w:rPr>
        <w:t>6.2.7. Затратный метод.</w:t>
      </w:r>
    </w:p>
    <w:p w14:paraId="73CC9BC0"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r w:rsidRPr="007B24D6">
        <w:rPr>
          <w:rFonts w:ascii="Times New Roman" w:hAnsi="Times New Roman" w:cs="Times New Roman"/>
          <w:sz w:val="28"/>
          <w:szCs w:val="28"/>
        </w:rPr>
        <w:t>Затратный метод применяется в случае невозможности применения иных методов, Положения о закупке,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B8010C3" w14:textId="77777777" w:rsidR="007B24D6" w:rsidRPr="007B24D6" w:rsidRDefault="007B24D6" w:rsidP="00366F24">
      <w:pPr>
        <w:autoSpaceDE w:val="0"/>
        <w:autoSpaceDN w:val="0"/>
        <w:adjustRightInd w:val="0"/>
        <w:spacing w:after="0" w:line="240" w:lineRule="auto"/>
        <w:ind w:firstLine="720"/>
        <w:jc w:val="both"/>
        <w:rPr>
          <w:rFonts w:ascii="Times New Roman" w:hAnsi="Times New Roman" w:cs="Times New Roman"/>
          <w:sz w:val="28"/>
          <w:szCs w:val="28"/>
        </w:rPr>
      </w:pPr>
      <w:bookmarkStart w:id="50" w:name="sub_5013"/>
      <w:bookmarkEnd w:id="49"/>
      <w:r w:rsidRPr="007B24D6">
        <w:rPr>
          <w:rFonts w:ascii="Times New Roman" w:hAnsi="Times New Roman" w:cs="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r w:rsidR="00366F24" w:rsidRPr="000D744F">
        <w:rPr>
          <w:rFonts w:ascii="Times New Roman" w:hAnsi="Times New Roman" w:cs="Times New Roman"/>
          <w:sz w:val="28"/>
          <w:szCs w:val="28"/>
        </w:rPr>
        <w:t>»</w:t>
      </w:r>
    </w:p>
    <w:bookmarkEnd w:id="50"/>
    <w:p w14:paraId="4B0FADA1" w14:textId="77777777" w:rsidR="007B24D6" w:rsidRPr="007B24D6" w:rsidRDefault="007B24D6" w:rsidP="00366F24">
      <w:pPr>
        <w:spacing w:after="0" w:line="240" w:lineRule="auto"/>
        <w:jc w:val="center"/>
        <w:rPr>
          <w:rFonts w:ascii="Times New Roman" w:eastAsia="Times New Roman" w:hAnsi="Times New Roman" w:cs="Times New Roman"/>
          <w:b/>
          <w:sz w:val="28"/>
          <w:szCs w:val="28"/>
          <w:lang w:eastAsia="ru-RU"/>
        </w:rPr>
      </w:pPr>
    </w:p>
    <w:p w14:paraId="3384DA72" w14:textId="77777777" w:rsidR="00D36F0A" w:rsidRPr="000D744F" w:rsidRDefault="00D36F0A" w:rsidP="00366F24">
      <w:pPr>
        <w:spacing w:after="0" w:line="240" w:lineRule="auto"/>
        <w:ind w:firstLine="567"/>
        <w:jc w:val="both"/>
        <w:rPr>
          <w:rFonts w:ascii="Times New Roman" w:hAnsi="Times New Roman" w:cs="Times New Roman"/>
          <w:sz w:val="28"/>
          <w:szCs w:val="28"/>
        </w:rPr>
      </w:pPr>
    </w:p>
    <w:p w14:paraId="0ABD22E8" w14:textId="77777777" w:rsidR="00D36F0A" w:rsidRPr="000D744F" w:rsidRDefault="00D36F0A" w:rsidP="00366F24">
      <w:pPr>
        <w:spacing w:after="0" w:line="240" w:lineRule="auto"/>
        <w:ind w:firstLine="567"/>
        <w:jc w:val="both"/>
        <w:rPr>
          <w:rFonts w:ascii="Times New Roman" w:hAnsi="Times New Roman" w:cs="Times New Roman"/>
          <w:sz w:val="28"/>
          <w:szCs w:val="28"/>
        </w:rPr>
      </w:pPr>
    </w:p>
    <w:p w14:paraId="14F0C971" w14:textId="77777777" w:rsidR="00D36F0A" w:rsidRPr="000D744F" w:rsidRDefault="00D36F0A" w:rsidP="00366F24">
      <w:pPr>
        <w:spacing w:after="0" w:line="240" w:lineRule="auto"/>
        <w:ind w:firstLine="567"/>
        <w:jc w:val="both"/>
        <w:rPr>
          <w:rFonts w:ascii="Times New Roman" w:hAnsi="Times New Roman" w:cs="Times New Roman"/>
          <w:sz w:val="28"/>
          <w:szCs w:val="28"/>
        </w:rPr>
      </w:pPr>
    </w:p>
    <w:sectPr w:rsidR="00D36F0A" w:rsidRPr="000D7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80060C08"/>
    <w:lvl w:ilvl="0">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15:restartNumberingAfterBreak="0">
    <w:nsid w:val="56E43ADB"/>
    <w:multiLevelType w:val="hybridMultilevel"/>
    <w:tmpl w:val="5FF82F78"/>
    <w:lvl w:ilvl="0" w:tplc="DEEEFD34">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B1F"/>
    <w:rsid w:val="0000370A"/>
    <w:rsid w:val="000931BB"/>
    <w:rsid w:val="000D3852"/>
    <w:rsid w:val="000D744F"/>
    <w:rsid w:val="000E0C78"/>
    <w:rsid w:val="000E3828"/>
    <w:rsid w:val="000F42CF"/>
    <w:rsid w:val="001202AD"/>
    <w:rsid w:val="001354FD"/>
    <w:rsid w:val="00163CC5"/>
    <w:rsid w:val="00181D12"/>
    <w:rsid w:val="00193084"/>
    <w:rsid w:val="001A3F64"/>
    <w:rsid w:val="001C10A0"/>
    <w:rsid w:val="001E6DBF"/>
    <w:rsid w:val="00203151"/>
    <w:rsid w:val="002173CE"/>
    <w:rsid w:val="00221A53"/>
    <w:rsid w:val="0023008E"/>
    <w:rsid w:val="0023423A"/>
    <w:rsid w:val="0023435F"/>
    <w:rsid w:val="00241172"/>
    <w:rsid w:val="00264E53"/>
    <w:rsid w:val="00281DA0"/>
    <w:rsid w:val="00284775"/>
    <w:rsid w:val="002A2BFF"/>
    <w:rsid w:val="002A3C13"/>
    <w:rsid w:val="002A4261"/>
    <w:rsid w:val="002E69C6"/>
    <w:rsid w:val="00315B8A"/>
    <w:rsid w:val="0033412E"/>
    <w:rsid w:val="00350B62"/>
    <w:rsid w:val="0035439B"/>
    <w:rsid w:val="00355556"/>
    <w:rsid w:val="00366F24"/>
    <w:rsid w:val="003801B9"/>
    <w:rsid w:val="003A180A"/>
    <w:rsid w:val="003D5999"/>
    <w:rsid w:val="004041B3"/>
    <w:rsid w:val="0040717C"/>
    <w:rsid w:val="00411BFE"/>
    <w:rsid w:val="00423F71"/>
    <w:rsid w:val="00466914"/>
    <w:rsid w:val="004807AC"/>
    <w:rsid w:val="00496EE1"/>
    <w:rsid w:val="004A53F9"/>
    <w:rsid w:val="004B04F4"/>
    <w:rsid w:val="004D2ED7"/>
    <w:rsid w:val="004E38BC"/>
    <w:rsid w:val="00525C41"/>
    <w:rsid w:val="00525EC1"/>
    <w:rsid w:val="005373A2"/>
    <w:rsid w:val="00576ED6"/>
    <w:rsid w:val="005846F9"/>
    <w:rsid w:val="00596A46"/>
    <w:rsid w:val="005C2CFF"/>
    <w:rsid w:val="005D27DD"/>
    <w:rsid w:val="005E13D4"/>
    <w:rsid w:val="005E4397"/>
    <w:rsid w:val="005E6B7A"/>
    <w:rsid w:val="00622197"/>
    <w:rsid w:val="006D7C5C"/>
    <w:rsid w:val="006E0B3E"/>
    <w:rsid w:val="00723B8C"/>
    <w:rsid w:val="00736B1F"/>
    <w:rsid w:val="0074268F"/>
    <w:rsid w:val="00751C9F"/>
    <w:rsid w:val="007624CF"/>
    <w:rsid w:val="00790C5B"/>
    <w:rsid w:val="00795891"/>
    <w:rsid w:val="007B24D6"/>
    <w:rsid w:val="007B3F82"/>
    <w:rsid w:val="007B7877"/>
    <w:rsid w:val="007D5C22"/>
    <w:rsid w:val="008150B2"/>
    <w:rsid w:val="00820E4A"/>
    <w:rsid w:val="00852768"/>
    <w:rsid w:val="008B2160"/>
    <w:rsid w:val="00917483"/>
    <w:rsid w:val="00925DD9"/>
    <w:rsid w:val="00981EBB"/>
    <w:rsid w:val="009C2FE5"/>
    <w:rsid w:val="00A050FE"/>
    <w:rsid w:val="00A1171C"/>
    <w:rsid w:val="00A27942"/>
    <w:rsid w:val="00A456DC"/>
    <w:rsid w:val="00A46C14"/>
    <w:rsid w:val="00A530BB"/>
    <w:rsid w:val="00A548BB"/>
    <w:rsid w:val="00A737F3"/>
    <w:rsid w:val="00AC4558"/>
    <w:rsid w:val="00AD5B2F"/>
    <w:rsid w:val="00AE0142"/>
    <w:rsid w:val="00AE6D20"/>
    <w:rsid w:val="00AF20AE"/>
    <w:rsid w:val="00B36165"/>
    <w:rsid w:val="00B36D96"/>
    <w:rsid w:val="00B74E9C"/>
    <w:rsid w:val="00BA6278"/>
    <w:rsid w:val="00BC4CF7"/>
    <w:rsid w:val="00BD3D3E"/>
    <w:rsid w:val="00C0520F"/>
    <w:rsid w:val="00C15983"/>
    <w:rsid w:val="00C62C9F"/>
    <w:rsid w:val="00C93F69"/>
    <w:rsid w:val="00CA4541"/>
    <w:rsid w:val="00CB3F51"/>
    <w:rsid w:val="00CB4279"/>
    <w:rsid w:val="00CC31F0"/>
    <w:rsid w:val="00CC409C"/>
    <w:rsid w:val="00CE2C36"/>
    <w:rsid w:val="00CF7F24"/>
    <w:rsid w:val="00D11B1D"/>
    <w:rsid w:val="00D213E9"/>
    <w:rsid w:val="00D36F0A"/>
    <w:rsid w:val="00D4619A"/>
    <w:rsid w:val="00D5521D"/>
    <w:rsid w:val="00D604F7"/>
    <w:rsid w:val="00D7585B"/>
    <w:rsid w:val="00DB6D14"/>
    <w:rsid w:val="00DB754F"/>
    <w:rsid w:val="00DF02FD"/>
    <w:rsid w:val="00E0021D"/>
    <w:rsid w:val="00E14679"/>
    <w:rsid w:val="00E325B3"/>
    <w:rsid w:val="00E35FEE"/>
    <w:rsid w:val="00E852D9"/>
    <w:rsid w:val="00E953ED"/>
    <w:rsid w:val="00EC5205"/>
    <w:rsid w:val="00F438D9"/>
    <w:rsid w:val="00F61C36"/>
    <w:rsid w:val="00F91829"/>
    <w:rsid w:val="00F9664B"/>
    <w:rsid w:val="00FA7CD6"/>
    <w:rsid w:val="00FC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E218"/>
  <w15:docId w15:val="{B2D3DDCD-C624-442E-B0A1-C15E696A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D12"/>
    <w:pPr>
      <w:ind w:left="720"/>
      <w:contextualSpacing/>
    </w:pPr>
  </w:style>
  <w:style w:type="paragraph" w:styleId="a4">
    <w:name w:val="Balloon Text"/>
    <w:basedOn w:val="a"/>
    <w:link w:val="a5"/>
    <w:uiPriority w:val="99"/>
    <w:semiHidden/>
    <w:unhideWhenUsed/>
    <w:rsid w:val="007B24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570880.0" TargetMode="External"/><Relationship Id="rId11" Type="http://schemas.openxmlformats.org/officeDocument/2006/relationships/fontTable" Target="fontTable.xml"/><Relationship Id="rId5" Type="http://schemas.openxmlformats.org/officeDocument/2006/relationships/hyperlink" Target="garantF1://3959975.0" TargetMode="External"/><Relationship Id="rId10" Type="http://schemas.openxmlformats.org/officeDocument/2006/relationships/hyperlink" Target="garantF1://12038258.83"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cab_423-1</dc:creator>
  <cp:lastModifiedBy>Саттарова</cp:lastModifiedBy>
  <cp:revision>29</cp:revision>
  <cp:lastPrinted>2021-06-17T14:00:00Z</cp:lastPrinted>
  <dcterms:created xsi:type="dcterms:W3CDTF">2021-06-16T06:09:00Z</dcterms:created>
  <dcterms:modified xsi:type="dcterms:W3CDTF">2021-07-06T11:15:00Z</dcterms:modified>
</cp:coreProperties>
</file>